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942B" w14:textId="48AC575C" w:rsidR="00B10FB2" w:rsidRPr="00391A14" w:rsidRDefault="00B10FB2" w:rsidP="00B10FB2">
      <w:pPr>
        <w:ind w:left="720" w:hanging="360"/>
        <w:rPr>
          <w:b/>
          <w:bCs/>
        </w:rPr>
      </w:pPr>
      <w:r w:rsidRPr="00391A14">
        <w:rPr>
          <w:b/>
          <w:bCs/>
        </w:rPr>
        <w:t xml:space="preserve">CITY OF HARTSHORNE IS </w:t>
      </w:r>
      <w:r w:rsidR="00203E2E" w:rsidRPr="00391A14">
        <w:rPr>
          <w:b/>
          <w:bCs/>
        </w:rPr>
        <w:t>IN NEED</w:t>
      </w:r>
      <w:r w:rsidRPr="00391A14">
        <w:rPr>
          <w:b/>
          <w:bCs/>
        </w:rPr>
        <w:t xml:space="preserve"> FOR ACCOUNT</w:t>
      </w:r>
      <w:r w:rsidR="00203E2E" w:rsidRPr="00391A14">
        <w:rPr>
          <w:b/>
          <w:bCs/>
        </w:rPr>
        <w:t>ING</w:t>
      </w:r>
      <w:r w:rsidRPr="00391A14">
        <w:rPr>
          <w:b/>
          <w:bCs/>
        </w:rPr>
        <w:t xml:space="preserve"> SERVICES </w:t>
      </w:r>
    </w:p>
    <w:p w14:paraId="14FFDC43" w14:textId="2BFC6D89" w:rsidR="00B10FB2" w:rsidRPr="00391A14" w:rsidRDefault="00B10FB2" w:rsidP="00B10FB2">
      <w:pPr>
        <w:ind w:left="720" w:hanging="360"/>
        <w:rPr>
          <w:b/>
          <w:bCs/>
        </w:rPr>
      </w:pPr>
      <w:r w:rsidRPr="00391A14">
        <w:rPr>
          <w:b/>
          <w:bCs/>
        </w:rPr>
        <w:t>Proposals due March 18</w:t>
      </w:r>
      <w:r w:rsidRPr="00391A14">
        <w:rPr>
          <w:b/>
          <w:bCs/>
          <w:vertAlign w:val="superscript"/>
        </w:rPr>
        <w:t>th</w:t>
      </w:r>
      <w:r w:rsidRPr="00391A14">
        <w:rPr>
          <w:b/>
          <w:bCs/>
        </w:rPr>
        <w:t xml:space="preserve"> 4pm</w:t>
      </w:r>
    </w:p>
    <w:p w14:paraId="011D41AE" w14:textId="2FFE0BC5" w:rsidR="00203E2E" w:rsidRPr="00391A14" w:rsidRDefault="00203E2E" w:rsidP="00203E2E">
      <w:pPr>
        <w:ind w:left="720" w:hanging="360"/>
        <w:rPr>
          <w:b/>
          <w:bCs/>
        </w:rPr>
      </w:pPr>
      <w:r w:rsidRPr="00391A14">
        <w:rPr>
          <w:b/>
          <w:bCs/>
        </w:rPr>
        <w:t xml:space="preserve">Submit to </w:t>
      </w:r>
      <w:hyperlink r:id="rId5" w:history="1">
        <w:r w:rsidRPr="00391A14">
          <w:rPr>
            <w:rStyle w:val="Hyperlink"/>
            <w:b/>
            <w:bCs/>
          </w:rPr>
          <w:t>clerk@cityofhartshorne.com</w:t>
        </w:r>
      </w:hyperlink>
      <w:r w:rsidRPr="00391A14">
        <w:rPr>
          <w:b/>
          <w:bCs/>
        </w:rPr>
        <w:t xml:space="preserve"> or mail to 1101 Pennsylvania Avenue, Hartshorne, OK 74547; Questions call 918-297-2544</w:t>
      </w:r>
    </w:p>
    <w:p w14:paraId="2F98BF06" w14:textId="7E303863" w:rsidR="00203E2E" w:rsidRDefault="00203E2E" w:rsidP="00203E2E">
      <w:pPr>
        <w:ind w:left="720" w:hanging="360"/>
      </w:pPr>
      <w:r>
        <w:t>Proposal Submission Requirements:</w:t>
      </w:r>
    </w:p>
    <w:p w14:paraId="38043CEC" w14:textId="75DFFD58" w:rsidR="00203E2E" w:rsidRDefault="00203E2E" w:rsidP="00203E2E">
      <w:pPr>
        <w:pStyle w:val="ListParagraph"/>
        <w:numPr>
          <w:ilvl w:val="0"/>
          <w:numId w:val="5"/>
        </w:numPr>
      </w:pPr>
      <w:r w:rsidRPr="00203E2E">
        <w:t xml:space="preserve">Qualifications of firm </w:t>
      </w:r>
    </w:p>
    <w:p w14:paraId="04CEA04D" w14:textId="166A8889" w:rsidR="00203E2E" w:rsidRDefault="00203E2E" w:rsidP="00203E2E">
      <w:pPr>
        <w:pStyle w:val="ListParagraph"/>
        <w:numPr>
          <w:ilvl w:val="0"/>
          <w:numId w:val="4"/>
        </w:numPr>
      </w:pPr>
      <w:r w:rsidRPr="00203E2E">
        <w:t xml:space="preserve">Qualifications and experience of the staff to be assigned to the </w:t>
      </w:r>
      <w:proofErr w:type="gramStart"/>
      <w:r w:rsidRPr="00203E2E">
        <w:t>project</w:t>
      </w:r>
      <w:proofErr w:type="gramEnd"/>
    </w:p>
    <w:p w14:paraId="12CF6473" w14:textId="6E2F329B" w:rsidR="00203E2E" w:rsidRDefault="00203E2E" w:rsidP="00203E2E">
      <w:pPr>
        <w:pStyle w:val="ListParagraph"/>
        <w:numPr>
          <w:ilvl w:val="0"/>
          <w:numId w:val="4"/>
        </w:numPr>
      </w:pPr>
      <w:r w:rsidRPr="00203E2E">
        <w:t>Ability to meet the Scope of Work</w:t>
      </w:r>
      <w:r>
        <w:t xml:space="preserve"> </w:t>
      </w:r>
      <w:r w:rsidRPr="00203E2E">
        <w:t xml:space="preserve">to maintain staff continuity as much as </w:t>
      </w:r>
      <w:proofErr w:type="gramStart"/>
      <w:r w:rsidRPr="00203E2E">
        <w:t>possible</w:t>
      </w:r>
      <w:proofErr w:type="gramEnd"/>
    </w:p>
    <w:p w14:paraId="63538F35" w14:textId="57EFF840" w:rsidR="00203E2E" w:rsidRDefault="00203E2E" w:rsidP="00203E2E">
      <w:pPr>
        <w:pStyle w:val="ListParagraph"/>
        <w:numPr>
          <w:ilvl w:val="0"/>
          <w:numId w:val="4"/>
        </w:numPr>
      </w:pPr>
      <w:r w:rsidRPr="00203E2E">
        <w:t xml:space="preserve">Cost of services </w:t>
      </w:r>
    </w:p>
    <w:p w14:paraId="683BB5E0" w14:textId="5AE4EBA2" w:rsidR="00203E2E" w:rsidRDefault="00203E2E" w:rsidP="00203E2E">
      <w:pPr>
        <w:pStyle w:val="ListParagraph"/>
        <w:numPr>
          <w:ilvl w:val="0"/>
          <w:numId w:val="4"/>
        </w:numPr>
      </w:pPr>
      <w:r w:rsidRPr="00203E2E">
        <w:t xml:space="preserve">Services beyond the Scope of Work </w:t>
      </w:r>
    </w:p>
    <w:p w14:paraId="0A05A682" w14:textId="03F6A32C" w:rsidR="00203E2E" w:rsidRDefault="00203E2E" w:rsidP="00203E2E">
      <w:pPr>
        <w:pStyle w:val="ListParagraph"/>
        <w:numPr>
          <w:ilvl w:val="0"/>
          <w:numId w:val="4"/>
        </w:numPr>
      </w:pPr>
      <w:r w:rsidRPr="00203E2E">
        <w:t>References</w:t>
      </w:r>
      <w:r>
        <w:t xml:space="preserve"> (3 references)</w:t>
      </w:r>
    </w:p>
    <w:p w14:paraId="1EEC32C8" w14:textId="7244C251" w:rsidR="00203E2E" w:rsidRDefault="00203E2E" w:rsidP="00203E2E">
      <w:pPr>
        <w:pStyle w:val="ListParagraph"/>
        <w:numPr>
          <w:ilvl w:val="0"/>
          <w:numId w:val="4"/>
        </w:numPr>
      </w:pPr>
      <w:r>
        <w:t>List of Municipality experience, if any.</w:t>
      </w:r>
    </w:p>
    <w:p w14:paraId="46883065" w14:textId="3ABC7F08" w:rsidR="00B10FB2" w:rsidRDefault="00B10FB2" w:rsidP="00B10FB2">
      <w:pPr>
        <w:ind w:left="720" w:hanging="360"/>
      </w:pPr>
      <w:r>
        <w:t>Requirements:</w:t>
      </w:r>
    </w:p>
    <w:p w14:paraId="0B675FBD" w14:textId="6A5B2004" w:rsidR="00B10FB2" w:rsidRDefault="00B10FB2" w:rsidP="00B10FB2">
      <w:pPr>
        <w:pStyle w:val="ListParagraph"/>
        <w:numPr>
          <w:ilvl w:val="0"/>
          <w:numId w:val="1"/>
        </w:numPr>
      </w:pPr>
      <w:r>
        <w:t>Certified Public Accountant (CPA)</w:t>
      </w:r>
    </w:p>
    <w:p w14:paraId="18A01A3F" w14:textId="7F1DA72A" w:rsidR="00B10FB2" w:rsidRDefault="00B10FB2" w:rsidP="00B10FB2">
      <w:pPr>
        <w:pStyle w:val="ListParagraph"/>
        <w:numPr>
          <w:ilvl w:val="0"/>
          <w:numId w:val="1"/>
        </w:numPr>
      </w:pPr>
      <w:r>
        <w:t xml:space="preserve">Experience in Governmental Accounting </w:t>
      </w:r>
    </w:p>
    <w:p w14:paraId="00626233" w14:textId="4CDFA32C" w:rsidR="00B10FB2" w:rsidRDefault="00B10FB2" w:rsidP="00B10FB2">
      <w:pPr>
        <w:pStyle w:val="ListParagraph"/>
        <w:numPr>
          <w:ilvl w:val="0"/>
          <w:numId w:val="1"/>
        </w:numPr>
      </w:pPr>
      <w:r>
        <w:t>Oklahoma-Based, (Local to Hartshorne area preferred)</w:t>
      </w:r>
    </w:p>
    <w:p w14:paraId="6621AD25" w14:textId="20689521" w:rsidR="00B10FB2" w:rsidRDefault="00B10FB2" w:rsidP="00B10FB2">
      <w:pPr>
        <w:pStyle w:val="ListParagraph"/>
        <w:numPr>
          <w:ilvl w:val="0"/>
          <w:numId w:val="1"/>
        </w:numPr>
      </w:pPr>
      <w:r>
        <w:t>In-Person Presentation of Financials Quarterly (Monthly, preferred)</w:t>
      </w:r>
    </w:p>
    <w:p w14:paraId="2C6F41A5" w14:textId="247D78E1" w:rsidR="00B10FB2" w:rsidRDefault="00B10FB2" w:rsidP="00B10FB2">
      <w:pPr>
        <w:pStyle w:val="ListParagraph"/>
        <w:numPr>
          <w:ilvl w:val="0"/>
          <w:numId w:val="1"/>
        </w:numPr>
      </w:pPr>
      <w:r>
        <w:t xml:space="preserve">In-Person Budget Meeting </w:t>
      </w:r>
      <w:r w:rsidR="00203E2E">
        <w:t>with Council</w:t>
      </w:r>
    </w:p>
    <w:p w14:paraId="1B2ECF19" w14:textId="1C3F5C62" w:rsidR="00B10FB2" w:rsidRDefault="00203E2E" w:rsidP="00B10FB2">
      <w:pPr>
        <w:ind w:left="360"/>
      </w:pPr>
      <w:r>
        <w:t>Scope of Work</w:t>
      </w:r>
      <w:r w:rsidR="00B10FB2">
        <w:t>:</w:t>
      </w:r>
    </w:p>
    <w:p w14:paraId="39C52FBA" w14:textId="484A51D8" w:rsidR="00831C93"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Record cash receipts/income from </w:t>
      </w:r>
      <w:r w:rsidR="00B10FB2">
        <w:rPr>
          <w:rFonts w:asciiTheme="majorHAnsi" w:hAnsiTheme="majorHAnsi"/>
        </w:rPr>
        <w:t>city</w:t>
      </w:r>
      <w:r w:rsidRPr="00B85D2B">
        <w:rPr>
          <w:rFonts w:asciiTheme="majorHAnsi" w:hAnsiTheme="majorHAnsi"/>
        </w:rPr>
        <w:t xml:space="preserve"> daily cash reports and/or bank </w:t>
      </w:r>
      <w:proofErr w:type="gramStart"/>
      <w:r w:rsidRPr="00B85D2B">
        <w:rPr>
          <w:rFonts w:asciiTheme="majorHAnsi" w:hAnsiTheme="majorHAnsi"/>
        </w:rPr>
        <w:t>deposits</w:t>
      </w:r>
      <w:proofErr w:type="gramEnd"/>
    </w:p>
    <w:p w14:paraId="3E826474" w14:textId="3D4D5E07"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Record cash disbursements/</w:t>
      </w:r>
      <w:proofErr w:type="gramStart"/>
      <w:r w:rsidRPr="00B85D2B">
        <w:rPr>
          <w:rFonts w:asciiTheme="majorHAnsi" w:hAnsiTheme="majorHAnsi"/>
        </w:rPr>
        <w:t>expenses</w:t>
      </w:r>
      <w:proofErr w:type="gramEnd"/>
    </w:p>
    <w:p w14:paraId="5E3F121A" w14:textId="3F83DECE"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Record any adjusting entries needed in records initially compiled and maintained by </w:t>
      </w:r>
      <w:proofErr w:type="gramStart"/>
      <w:r w:rsidR="00B10FB2">
        <w:rPr>
          <w:rFonts w:asciiTheme="majorHAnsi" w:hAnsiTheme="majorHAnsi"/>
        </w:rPr>
        <w:t>city</w:t>
      </w:r>
      <w:proofErr w:type="gramEnd"/>
    </w:p>
    <w:p w14:paraId="05EEF05F" w14:textId="4A6F5A9B"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Reconcile bank </w:t>
      </w:r>
      <w:proofErr w:type="gramStart"/>
      <w:r w:rsidRPr="00B85D2B">
        <w:rPr>
          <w:rFonts w:asciiTheme="majorHAnsi" w:hAnsiTheme="majorHAnsi"/>
        </w:rPr>
        <w:t>statement</w:t>
      </w:r>
      <w:proofErr w:type="gramEnd"/>
    </w:p>
    <w:p w14:paraId="1FE2C785" w14:textId="7C70D290"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Post earnings record to </w:t>
      </w:r>
      <w:proofErr w:type="gramStart"/>
      <w:r w:rsidRPr="00B85D2B">
        <w:rPr>
          <w:rFonts w:asciiTheme="majorHAnsi" w:hAnsiTheme="majorHAnsi"/>
        </w:rPr>
        <w:t>ledger</w:t>
      </w:r>
      <w:proofErr w:type="gramEnd"/>
    </w:p>
    <w:p w14:paraId="47F0AC8F" w14:textId="5C688332"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Record all income and expenses, deposits and adjusting entries needed each </w:t>
      </w:r>
      <w:proofErr w:type="gramStart"/>
      <w:r w:rsidRPr="00B85D2B">
        <w:rPr>
          <w:rFonts w:asciiTheme="majorHAnsi" w:hAnsiTheme="majorHAnsi"/>
        </w:rPr>
        <w:t>month</w:t>
      </w:r>
      <w:proofErr w:type="gramEnd"/>
    </w:p>
    <w:p w14:paraId="6CCAAE10" w14:textId="67BB2446"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941 </w:t>
      </w:r>
      <w:proofErr w:type="gramStart"/>
      <w:r w:rsidRPr="00B85D2B">
        <w:rPr>
          <w:rFonts w:asciiTheme="majorHAnsi" w:hAnsiTheme="majorHAnsi"/>
        </w:rPr>
        <w:t>coupon</w:t>
      </w:r>
      <w:proofErr w:type="gramEnd"/>
      <w:r w:rsidRPr="00B85D2B">
        <w:rPr>
          <w:rFonts w:asciiTheme="majorHAnsi" w:hAnsiTheme="majorHAnsi"/>
        </w:rPr>
        <w:t xml:space="preserve"> online after each payroll</w:t>
      </w:r>
    </w:p>
    <w:p w14:paraId="66238C81" w14:textId="73925AC3"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 xml:space="preserve">State withholding quarterly OESC (SUTA)- quarterly </w:t>
      </w:r>
      <w:proofErr w:type="gramStart"/>
      <w:r w:rsidRPr="00B85D2B">
        <w:rPr>
          <w:rFonts w:asciiTheme="majorHAnsi" w:hAnsiTheme="majorHAnsi"/>
        </w:rPr>
        <w:t>online</w:t>
      </w:r>
      <w:proofErr w:type="gramEnd"/>
    </w:p>
    <w:p w14:paraId="2B3EF8E3" w14:textId="4CFC61A9" w:rsidR="008171B5" w:rsidRPr="00B85D2B" w:rsidRDefault="008171B5" w:rsidP="008171B5">
      <w:pPr>
        <w:pStyle w:val="ListParagraph"/>
        <w:numPr>
          <w:ilvl w:val="0"/>
          <w:numId w:val="1"/>
        </w:numPr>
        <w:rPr>
          <w:rFonts w:asciiTheme="majorHAnsi" w:hAnsiTheme="majorHAnsi"/>
        </w:rPr>
      </w:pPr>
      <w:r w:rsidRPr="00B85D2B">
        <w:rPr>
          <w:rFonts w:asciiTheme="majorHAnsi" w:hAnsiTheme="majorHAnsi"/>
        </w:rPr>
        <w:t>941 Reports-Quarterly</w:t>
      </w:r>
    </w:p>
    <w:p w14:paraId="1C7D9F83" w14:textId="03F08538" w:rsidR="00203E2E" w:rsidRPr="00203E2E" w:rsidRDefault="008171B5" w:rsidP="00203E2E">
      <w:pPr>
        <w:pStyle w:val="ListParagraph"/>
        <w:numPr>
          <w:ilvl w:val="0"/>
          <w:numId w:val="1"/>
        </w:numPr>
        <w:rPr>
          <w:rFonts w:asciiTheme="majorHAnsi" w:hAnsiTheme="majorHAnsi"/>
        </w:rPr>
      </w:pPr>
      <w:r w:rsidRPr="00B85D2B">
        <w:rPr>
          <w:rFonts w:asciiTheme="majorHAnsi" w:hAnsiTheme="majorHAnsi"/>
        </w:rPr>
        <w:t>W2’s, W3’s and 1099’s-Annually</w:t>
      </w:r>
    </w:p>
    <w:p w14:paraId="1F5A8DDE" w14:textId="6790818C" w:rsidR="00B10FB2" w:rsidRDefault="00B10FB2" w:rsidP="008171B5">
      <w:pPr>
        <w:pStyle w:val="ListParagraph"/>
        <w:numPr>
          <w:ilvl w:val="0"/>
          <w:numId w:val="1"/>
        </w:numPr>
        <w:rPr>
          <w:rFonts w:asciiTheme="majorHAnsi" w:hAnsiTheme="majorHAnsi"/>
        </w:rPr>
      </w:pPr>
      <w:r>
        <w:rPr>
          <w:rFonts w:asciiTheme="majorHAnsi" w:hAnsiTheme="majorHAnsi"/>
        </w:rPr>
        <w:t>Monthly Financial Reconciliation</w:t>
      </w:r>
    </w:p>
    <w:p w14:paraId="3EC94197" w14:textId="1041B777" w:rsidR="00B10FB2" w:rsidRDefault="00B10FB2" w:rsidP="008171B5">
      <w:pPr>
        <w:pStyle w:val="ListParagraph"/>
        <w:numPr>
          <w:ilvl w:val="0"/>
          <w:numId w:val="1"/>
        </w:numPr>
        <w:rPr>
          <w:rFonts w:asciiTheme="majorHAnsi" w:hAnsiTheme="majorHAnsi"/>
        </w:rPr>
      </w:pPr>
      <w:r>
        <w:rPr>
          <w:rFonts w:asciiTheme="majorHAnsi" w:hAnsiTheme="majorHAnsi"/>
        </w:rPr>
        <w:t>Annual Estimate of Needs</w:t>
      </w:r>
    </w:p>
    <w:p w14:paraId="510E66CD" w14:textId="7CA8463A" w:rsidR="00B10FB2" w:rsidRPr="00B10FB2" w:rsidRDefault="00B10FB2" w:rsidP="008171B5">
      <w:pPr>
        <w:pStyle w:val="ListParagraph"/>
        <w:numPr>
          <w:ilvl w:val="0"/>
          <w:numId w:val="1"/>
        </w:numPr>
        <w:rPr>
          <w:rFonts w:asciiTheme="majorHAnsi" w:hAnsiTheme="majorHAnsi"/>
        </w:rPr>
      </w:pPr>
      <w:r>
        <w:rPr>
          <w:rFonts w:asciiTheme="majorHAnsi" w:hAnsiTheme="majorHAnsi"/>
        </w:rPr>
        <w:t>Annual Financial Statements for Audit Requirements</w:t>
      </w:r>
    </w:p>
    <w:p w14:paraId="44DBF96D" w14:textId="1E98577E" w:rsidR="008171B5" w:rsidRPr="008171B5" w:rsidRDefault="00B10FB2" w:rsidP="00B10FB2">
      <w:pPr>
        <w:ind w:left="720"/>
        <w:rPr>
          <w:rFonts w:asciiTheme="majorHAnsi" w:hAnsiTheme="majorHAnsi"/>
        </w:rPr>
      </w:pPr>
      <w:r>
        <w:rPr>
          <w:rFonts w:asciiTheme="majorHAnsi" w:hAnsiTheme="majorHAnsi"/>
        </w:rPr>
        <w:t xml:space="preserve">The accounting services </w:t>
      </w:r>
      <w:r w:rsidR="008171B5" w:rsidRPr="008171B5">
        <w:rPr>
          <w:rFonts w:asciiTheme="majorHAnsi" w:hAnsiTheme="majorHAnsi"/>
        </w:rPr>
        <w:t>will prepare the financial statements of the City, which comprise the annual and monthly statements of assets, liabilities, and net assets - cash basis and the related statements of revenues and expenses - cash basis for the fiscal year ending June 30, 2023. The objective of the preparation of our engagement is to-</w:t>
      </w:r>
    </w:p>
    <w:p w14:paraId="45FC9261" w14:textId="4FE805A0" w:rsidR="008171B5" w:rsidRPr="008171B5" w:rsidRDefault="008171B5" w:rsidP="008171B5">
      <w:pPr>
        <w:numPr>
          <w:ilvl w:val="1"/>
          <w:numId w:val="2"/>
        </w:numPr>
        <w:jc w:val="both"/>
        <w:rPr>
          <w:rFonts w:asciiTheme="majorHAnsi" w:hAnsiTheme="majorHAnsi"/>
        </w:rPr>
      </w:pPr>
      <w:r w:rsidRPr="008171B5">
        <w:rPr>
          <w:rFonts w:asciiTheme="majorHAnsi" w:hAnsiTheme="majorHAnsi"/>
        </w:rPr>
        <w:t xml:space="preserve">Prepare monthly and YTD financial statements on the cash basis for monthly council meetings based on information from </w:t>
      </w:r>
      <w:r w:rsidR="00B10FB2">
        <w:rPr>
          <w:rFonts w:asciiTheme="majorHAnsi" w:hAnsiTheme="majorHAnsi"/>
        </w:rPr>
        <w:t>city</w:t>
      </w:r>
      <w:r w:rsidRPr="008171B5">
        <w:rPr>
          <w:rFonts w:asciiTheme="majorHAnsi" w:hAnsiTheme="majorHAnsi"/>
        </w:rPr>
        <w:t>, and</w:t>
      </w:r>
    </w:p>
    <w:p w14:paraId="05886D88" w14:textId="35900912" w:rsidR="008171B5" w:rsidRPr="008171B5" w:rsidRDefault="008171B5" w:rsidP="008171B5">
      <w:pPr>
        <w:numPr>
          <w:ilvl w:val="1"/>
          <w:numId w:val="2"/>
        </w:numPr>
        <w:jc w:val="both"/>
        <w:rPr>
          <w:rFonts w:asciiTheme="majorHAnsi" w:hAnsiTheme="majorHAnsi"/>
        </w:rPr>
      </w:pPr>
      <w:r w:rsidRPr="008171B5">
        <w:rPr>
          <w:rFonts w:asciiTheme="majorHAnsi" w:hAnsiTheme="majorHAnsi"/>
        </w:rPr>
        <w:lastRenderedPageBreak/>
        <w:tab/>
        <w:t xml:space="preserve">Apply accounting and financial reporting expertise to assist </w:t>
      </w:r>
      <w:r w:rsidR="00B10FB2">
        <w:rPr>
          <w:rFonts w:asciiTheme="majorHAnsi" w:hAnsiTheme="majorHAnsi"/>
        </w:rPr>
        <w:t>city</w:t>
      </w:r>
      <w:r w:rsidRPr="008171B5">
        <w:rPr>
          <w:rFonts w:asciiTheme="majorHAnsi" w:hAnsiTheme="majorHAnsi"/>
        </w:rPr>
        <w:t xml:space="preserve"> in the presentation of financial statements without undertaking to obtain or provide any assurance that there are no material modifications that should be made to the financial statements </w:t>
      </w:r>
      <w:proofErr w:type="gramStart"/>
      <w:r w:rsidRPr="008171B5">
        <w:rPr>
          <w:rFonts w:asciiTheme="majorHAnsi" w:hAnsiTheme="majorHAnsi"/>
        </w:rPr>
        <w:t>in order for</w:t>
      </w:r>
      <w:proofErr w:type="gramEnd"/>
      <w:r w:rsidRPr="008171B5">
        <w:rPr>
          <w:rFonts w:asciiTheme="majorHAnsi" w:hAnsiTheme="majorHAnsi"/>
        </w:rPr>
        <w:t xml:space="preserve"> them to be in accordance with the cash basis of accounting.</w:t>
      </w:r>
    </w:p>
    <w:p w14:paraId="7B46CD6D" w14:textId="148A97BF" w:rsidR="008171B5" w:rsidRPr="00B85D2B" w:rsidRDefault="00B10FB2" w:rsidP="008171B5">
      <w:pPr>
        <w:rPr>
          <w:rFonts w:asciiTheme="majorHAnsi" w:hAnsiTheme="majorHAnsi"/>
        </w:rPr>
      </w:pPr>
      <w:r>
        <w:rPr>
          <w:rFonts w:asciiTheme="majorHAnsi" w:hAnsiTheme="majorHAnsi"/>
        </w:rPr>
        <w:t xml:space="preserve">The accounting service </w:t>
      </w:r>
      <w:r w:rsidR="008171B5" w:rsidRPr="00B85D2B">
        <w:rPr>
          <w:rFonts w:asciiTheme="majorHAnsi" w:hAnsiTheme="majorHAnsi"/>
        </w:rPr>
        <w:t>will conduct our preparation engagement in accordance with the Statements on Standards for Accounting and Review Services (SSARS) promulgated by the Accounting and Review Services Committee of the AICPA and comply with applicable professional</w:t>
      </w:r>
      <w:r w:rsidR="008171B5" w:rsidRPr="00B85D2B">
        <w:rPr>
          <w:rFonts w:asciiTheme="majorHAnsi" w:hAnsiTheme="majorHAnsi"/>
        </w:rPr>
        <w:t xml:space="preserve"> </w:t>
      </w:r>
      <w:r w:rsidR="008171B5" w:rsidRPr="00B85D2B">
        <w:rPr>
          <w:rFonts w:asciiTheme="majorHAnsi" w:hAnsiTheme="majorHAnsi"/>
        </w:rPr>
        <w:t>standards, including the AICPA's Code of Professional Conduct, and its ethical</w:t>
      </w:r>
      <w:r w:rsidR="008171B5" w:rsidRPr="00B85D2B">
        <w:rPr>
          <w:rFonts w:asciiTheme="majorHAnsi" w:hAnsiTheme="majorHAnsi"/>
        </w:rPr>
        <w:t xml:space="preserve"> </w:t>
      </w:r>
      <w:r w:rsidR="008171B5" w:rsidRPr="00B85D2B">
        <w:rPr>
          <w:rFonts w:asciiTheme="majorHAnsi" w:hAnsiTheme="majorHAnsi"/>
        </w:rPr>
        <w:t>principles of integrity, objectivity, professional competence, and due care when performing bookkeeping services, and preparing the financial statements.</w:t>
      </w:r>
    </w:p>
    <w:p w14:paraId="37C4C545" w14:textId="5B08BF1D" w:rsidR="008171B5" w:rsidRPr="008171B5" w:rsidRDefault="00B10FB2" w:rsidP="008171B5">
      <w:pPr>
        <w:widowControl w:val="0"/>
        <w:autoSpaceDE w:val="0"/>
        <w:autoSpaceDN w:val="0"/>
        <w:spacing w:after="0" w:line="254" w:lineRule="auto"/>
        <w:rPr>
          <w:rFonts w:asciiTheme="majorHAnsi" w:eastAsia="Times New Roman" w:hAnsiTheme="majorHAnsi" w:cs="Times New Roman"/>
          <w:kern w:val="0"/>
          <w14:ligatures w14:val="none"/>
        </w:rPr>
      </w:pPr>
      <w:proofErr w:type="gramStart"/>
      <w:r>
        <w:rPr>
          <w:rFonts w:asciiTheme="majorHAnsi" w:eastAsia="Times New Roman" w:hAnsiTheme="majorHAnsi" w:cs="Times New Roman"/>
          <w:color w:val="161616"/>
          <w:w w:val="105"/>
          <w:kern w:val="0"/>
          <w14:ligatures w14:val="none"/>
        </w:rPr>
        <w:t>City</w:t>
      </w:r>
      <w:proofErr w:type="gramEnd"/>
      <w:r w:rsidR="008171B5" w:rsidRPr="008171B5">
        <w:rPr>
          <w:rFonts w:asciiTheme="majorHAnsi" w:eastAsia="Times New Roman" w:hAnsiTheme="majorHAnsi" w:cs="Times New Roman"/>
          <w:color w:val="161616"/>
          <w:spacing w:val="-15"/>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have</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the</w:t>
      </w:r>
      <w:r w:rsidR="008171B5" w:rsidRPr="008171B5">
        <w:rPr>
          <w:rFonts w:asciiTheme="majorHAnsi" w:eastAsia="Times New Roman" w:hAnsiTheme="majorHAnsi" w:cs="Times New Roman"/>
          <w:color w:val="161616"/>
          <w:spacing w:val="-15"/>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following</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overall</w:t>
      </w:r>
      <w:r w:rsidR="008171B5" w:rsidRPr="008171B5">
        <w:rPr>
          <w:rFonts w:asciiTheme="majorHAnsi" w:eastAsia="Times New Roman" w:hAnsiTheme="majorHAnsi" w:cs="Times New Roman"/>
          <w:color w:val="161616"/>
          <w:spacing w:val="-15"/>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responsibilities</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that</w:t>
      </w:r>
      <w:r w:rsidR="008171B5" w:rsidRPr="008171B5">
        <w:rPr>
          <w:rFonts w:asciiTheme="majorHAnsi" w:eastAsia="Times New Roman" w:hAnsiTheme="majorHAnsi" w:cs="Times New Roman"/>
          <w:color w:val="161616"/>
          <w:spacing w:val="-15"/>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are</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fundamental</w:t>
      </w:r>
      <w:r w:rsidR="008171B5" w:rsidRPr="008171B5">
        <w:rPr>
          <w:rFonts w:asciiTheme="majorHAnsi" w:eastAsia="Times New Roman" w:hAnsiTheme="majorHAnsi" w:cs="Times New Roman"/>
          <w:color w:val="161616"/>
          <w:spacing w:val="-8"/>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to</w:t>
      </w:r>
      <w:r w:rsidR="008171B5" w:rsidRPr="008171B5">
        <w:rPr>
          <w:rFonts w:asciiTheme="majorHAnsi" w:eastAsia="Times New Roman" w:hAnsiTheme="majorHAnsi" w:cs="Times New Roman"/>
          <w:color w:val="161616"/>
          <w:spacing w:val="-15"/>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our</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undertaking</w:t>
      </w:r>
      <w:r w:rsidR="008171B5" w:rsidRPr="008171B5">
        <w:rPr>
          <w:rFonts w:asciiTheme="majorHAnsi" w:eastAsia="Times New Roman" w:hAnsiTheme="majorHAnsi" w:cs="Times New Roman"/>
          <w:color w:val="161616"/>
          <w:spacing w:val="-14"/>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the engagement in</w:t>
      </w:r>
      <w:r w:rsidR="008171B5" w:rsidRPr="008171B5">
        <w:rPr>
          <w:rFonts w:asciiTheme="majorHAnsi" w:eastAsia="Times New Roman" w:hAnsiTheme="majorHAnsi" w:cs="Times New Roman"/>
          <w:color w:val="161616"/>
          <w:spacing w:val="-7"/>
          <w:w w:val="105"/>
          <w:kern w:val="0"/>
          <w14:ligatures w14:val="none"/>
        </w:rPr>
        <w:t xml:space="preserve"> </w:t>
      </w:r>
      <w:r w:rsidR="008171B5" w:rsidRPr="008171B5">
        <w:rPr>
          <w:rFonts w:asciiTheme="majorHAnsi" w:eastAsia="Times New Roman" w:hAnsiTheme="majorHAnsi" w:cs="Times New Roman"/>
          <w:color w:val="161616"/>
          <w:w w:val="105"/>
          <w:kern w:val="0"/>
          <w14:ligatures w14:val="none"/>
        </w:rPr>
        <w:t>accordance with SSARS:</w:t>
      </w:r>
    </w:p>
    <w:p w14:paraId="12D0C967" w14:textId="77777777" w:rsidR="008171B5" w:rsidRPr="008171B5" w:rsidRDefault="008171B5" w:rsidP="008171B5">
      <w:pPr>
        <w:widowControl w:val="0"/>
        <w:autoSpaceDE w:val="0"/>
        <w:autoSpaceDN w:val="0"/>
        <w:spacing w:before="4" w:after="0" w:line="240" w:lineRule="auto"/>
        <w:rPr>
          <w:rFonts w:asciiTheme="majorHAnsi" w:eastAsia="Times New Roman" w:hAnsiTheme="majorHAnsi" w:cs="Times New Roman"/>
          <w:kern w:val="0"/>
          <w14:ligatures w14:val="none"/>
        </w:rPr>
      </w:pPr>
    </w:p>
    <w:p w14:paraId="6ECB2605" w14:textId="77777777" w:rsidR="008171B5" w:rsidRPr="008171B5" w:rsidRDefault="008171B5" w:rsidP="008171B5">
      <w:pPr>
        <w:widowControl w:val="0"/>
        <w:tabs>
          <w:tab w:val="left" w:pos="2704"/>
        </w:tabs>
        <w:autoSpaceDE w:val="0"/>
        <w:autoSpaceDN w:val="0"/>
        <w:spacing w:after="0" w:line="249" w:lineRule="auto"/>
        <w:ind w:left="2702" w:right="443" w:hanging="331"/>
        <w:rPr>
          <w:rFonts w:asciiTheme="majorHAnsi" w:eastAsia="Times New Roman" w:hAnsiTheme="majorHAnsi" w:cs="Times New Roman"/>
          <w:kern w:val="0"/>
          <w14:ligatures w14:val="none"/>
        </w:rPr>
      </w:pPr>
      <w:proofErr w:type="spellStart"/>
      <w:r w:rsidRPr="008171B5">
        <w:rPr>
          <w:rFonts w:asciiTheme="majorHAnsi" w:eastAsia="Times New Roman" w:hAnsiTheme="majorHAnsi" w:cs="Times New Roman"/>
          <w:color w:val="161616"/>
          <w:spacing w:val="-10"/>
          <w:w w:val="105"/>
          <w:kern w:val="0"/>
          <w14:ligatures w14:val="none"/>
        </w:rPr>
        <w:t>a</w:t>
      </w:r>
      <w:proofErr w:type="spellEnd"/>
      <w:r w:rsidRPr="008171B5">
        <w:rPr>
          <w:rFonts w:asciiTheme="majorHAnsi" w:eastAsia="Times New Roman" w:hAnsiTheme="majorHAnsi" w:cs="Times New Roman"/>
          <w:color w:val="161616"/>
          <w:kern w:val="0"/>
          <w14:ligatures w14:val="none"/>
        </w:rPr>
        <w:tab/>
      </w:r>
      <w:r w:rsidRPr="008171B5">
        <w:rPr>
          <w:rFonts w:asciiTheme="majorHAnsi" w:eastAsia="Times New Roman" w:hAnsiTheme="majorHAnsi" w:cs="Times New Roman"/>
          <w:color w:val="161616"/>
          <w:kern w:val="0"/>
          <w14:ligatures w14:val="none"/>
        </w:rPr>
        <w:tab/>
      </w:r>
      <w:proofErr w:type="gramStart"/>
      <w:r w:rsidRPr="008171B5">
        <w:rPr>
          <w:rFonts w:asciiTheme="majorHAnsi" w:eastAsia="Times New Roman" w:hAnsiTheme="majorHAnsi" w:cs="Times New Roman"/>
          <w:color w:val="161616"/>
          <w:w w:val="105"/>
          <w:kern w:val="0"/>
          <w14:ligatures w14:val="none"/>
        </w:rPr>
        <w:t>The</w:t>
      </w:r>
      <w:proofErr w:type="gramEnd"/>
      <w:r w:rsidRPr="008171B5">
        <w:rPr>
          <w:rFonts w:asciiTheme="majorHAnsi" w:eastAsia="Times New Roman" w:hAnsiTheme="majorHAnsi" w:cs="Times New Roman"/>
          <w:color w:val="161616"/>
          <w:spacing w:val="-15"/>
          <w:w w:val="105"/>
          <w:kern w:val="0"/>
          <w14:ligatures w14:val="none"/>
        </w:rPr>
        <w:t xml:space="preserve"> </w:t>
      </w:r>
      <w:r w:rsidRPr="008171B5">
        <w:rPr>
          <w:rFonts w:asciiTheme="majorHAnsi" w:eastAsia="Times New Roman" w:hAnsiTheme="majorHAnsi" w:cs="Times New Roman"/>
          <w:color w:val="161616"/>
          <w:w w:val="105"/>
          <w:kern w:val="0"/>
          <w14:ligatures w14:val="none"/>
        </w:rPr>
        <w:t>selection</w:t>
      </w:r>
      <w:r w:rsidRPr="008171B5">
        <w:rPr>
          <w:rFonts w:asciiTheme="majorHAnsi" w:eastAsia="Times New Roman" w:hAnsiTheme="majorHAnsi" w:cs="Times New Roman"/>
          <w:color w:val="161616"/>
          <w:spacing w:val="-10"/>
          <w:w w:val="105"/>
          <w:kern w:val="0"/>
          <w14:ligatures w14:val="none"/>
        </w:rPr>
        <w:t xml:space="preserve"> </w:t>
      </w:r>
      <w:r w:rsidRPr="008171B5">
        <w:rPr>
          <w:rFonts w:asciiTheme="majorHAnsi" w:eastAsia="Times New Roman" w:hAnsiTheme="majorHAnsi" w:cs="Times New Roman"/>
          <w:color w:val="161616"/>
          <w:w w:val="105"/>
          <w:kern w:val="0"/>
          <w14:ligatures w14:val="none"/>
        </w:rPr>
        <w:t>of</w:t>
      </w:r>
      <w:r w:rsidRPr="008171B5">
        <w:rPr>
          <w:rFonts w:asciiTheme="majorHAnsi" w:eastAsia="Times New Roman" w:hAnsiTheme="majorHAnsi" w:cs="Times New Roman"/>
          <w:color w:val="161616"/>
          <w:spacing w:val="-9"/>
          <w:w w:val="105"/>
          <w:kern w:val="0"/>
          <w14:ligatures w14:val="none"/>
        </w:rPr>
        <w:t xml:space="preserve"> </w:t>
      </w:r>
      <w:r w:rsidRPr="008171B5">
        <w:rPr>
          <w:rFonts w:asciiTheme="majorHAnsi" w:eastAsia="Times New Roman" w:hAnsiTheme="majorHAnsi" w:cs="Times New Roman"/>
          <w:color w:val="161616"/>
          <w:w w:val="105"/>
          <w:kern w:val="0"/>
          <w14:ligatures w14:val="none"/>
        </w:rPr>
        <w:t>the</w:t>
      </w:r>
      <w:r w:rsidRPr="008171B5">
        <w:rPr>
          <w:rFonts w:asciiTheme="majorHAnsi" w:eastAsia="Times New Roman" w:hAnsiTheme="majorHAnsi" w:cs="Times New Roman"/>
          <w:color w:val="161616"/>
          <w:spacing w:val="-8"/>
          <w:w w:val="105"/>
          <w:kern w:val="0"/>
          <w14:ligatures w14:val="none"/>
        </w:rPr>
        <w:t xml:space="preserve"> </w:t>
      </w:r>
      <w:r w:rsidRPr="008171B5">
        <w:rPr>
          <w:rFonts w:asciiTheme="majorHAnsi" w:eastAsia="Times New Roman" w:hAnsiTheme="majorHAnsi" w:cs="Times New Roman"/>
          <w:color w:val="161616"/>
          <w:w w:val="105"/>
          <w:kern w:val="0"/>
          <w14:ligatures w14:val="none"/>
        </w:rPr>
        <w:t>basis</w:t>
      </w:r>
      <w:r w:rsidRPr="008171B5">
        <w:rPr>
          <w:rFonts w:asciiTheme="majorHAnsi" w:eastAsia="Times New Roman" w:hAnsiTheme="majorHAnsi" w:cs="Times New Roman"/>
          <w:color w:val="161616"/>
          <w:spacing w:val="-15"/>
          <w:w w:val="105"/>
          <w:kern w:val="0"/>
          <w14:ligatures w14:val="none"/>
        </w:rPr>
        <w:t xml:space="preserve"> </w:t>
      </w:r>
      <w:r w:rsidRPr="008171B5">
        <w:rPr>
          <w:rFonts w:asciiTheme="majorHAnsi" w:eastAsia="Times New Roman" w:hAnsiTheme="majorHAnsi" w:cs="Times New Roman"/>
          <w:color w:val="161616"/>
          <w:w w:val="105"/>
          <w:kern w:val="0"/>
          <w14:ligatures w14:val="none"/>
        </w:rPr>
        <w:t>of</w:t>
      </w:r>
      <w:r w:rsidRPr="008171B5">
        <w:rPr>
          <w:rFonts w:asciiTheme="majorHAnsi" w:eastAsia="Times New Roman" w:hAnsiTheme="majorHAnsi" w:cs="Times New Roman"/>
          <w:color w:val="161616"/>
          <w:spacing w:val="-14"/>
          <w:w w:val="105"/>
          <w:kern w:val="0"/>
          <w14:ligatures w14:val="none"/>
        </w:rPr>
        <w:t xml:space="preserve"> </w:t>
      </w:r>
      <w:r w:rsidRPr="008171B5">
        <w:rPr>
          <w:rFonts w:asciiTheme="majorHAnsi" w:eastAsia="Times New Roman" w:hAnsiTheme="majorHAnsi" w:cs="Times New Roman"/>
          <w:color w:val="161616"/>
          <w:w w:val="105"/>
          <w:kern w:val="0"/>
          <w14:ligatures w14:val="none"/>
        </w:rPr>
        <w:t>accounting to</w:t>
      </w:r>
      <w:r w:rsidRPr="008171B5">
        <w:rPr>
          <w:rFonts w:asciiTheme="majorHAnsi" w:eastAsia="Times New Roman" w:hAnsiTheme="majorHAnsi" w:cs="Times New Roman"/>
          <w:color w:val="161616"/>
          <w:spacing w:val="-10"/>
          <w:w w:val="105"/>
          <w:kern w:val="0"/>
          <w14:ligatures w14:val="none"/>
        </w:rPr>
        <w:t xml:space="preserve"> </w:t>
      </w:r>
      <w:r w:rsidRPr="008171B5">
        <w:rPr>
          <w:rFonts w:asciiTheme="majorHAnsi" w:eastAsia="Times New Roman" w:hAnsiTheme="majorHAnsi" w:cs="Times New Roman"/>
          <w:color w:val="161616"/>
          <w:w w:val="105"/>
          <w:kern w:val="0"/>
          <w14:ligatures w14:val="none"/>
        </w:rPr>
        <w:t>be</w:t>
      </w:r>
      <w:r w:rsidRPr="008171B5">
        <w:rPr>
          <w:rFonts w:asciiTheme="majorHAnsi" w:eastAsia="Times New Roman" w:hAnsiTheme="majorHAnsi" w:cs="Times New Roman"/>
          <w:color w:val="161616"/>
          <w:spacing w:val="-15"/>
          <w:w w:val="105"/>
          <w:kern w:val="0"/>
          <w14:ligatures w14:val="none"/>
        </w:rPr>
        <w:t xml:space="preserve"> </w:t>
      </w:r>
      <w:r w:rsidRPr="008171B5">
        <w:rPr>
          <w:rFonts w:asciiTheme="majorHAnsi" w:eastAsia="Times New Roman" w:hAnsiTheme="majorHAnsi" w:cs="Times New Roman"/>
          <w:color w:val="161616"/>
          <w:w w:val="105"/>
          <w:kern w:val="0"/>
          <w14:ligatures w14:val="none"/>
        </w:rPr>
        <w:t>applied</w:t>
      </w:r>
      <w:r w:rsidRPr="008171B5">
        <w:rPr>
          <w:rFonts w:asciiTheme="majorHAnsi" w:eastAsia="Times New Roman" w:hAnsiTheme="majorHAnsi" w:cs="Times New Roman"/>
          <w:color w:val="161616"/>
          <w:spacing w:val="-1"/>
          <w:w w:val="105"/>
          <w:kern w:val="0"/>
          <w14:ligatures w14:val="none"/>
        </w:rPr>
        <w:t xml:space="preserve"> </w:t>
      </w:r>
      <w:r w:rsidRPr="008171B5">
        <w:rPr>
          <w:rFonts w:asciiTheme="majorHAnsi" w:eastAsia="Times New Roman" w:hAnsiTheme="majorHAnsi" w:cs="Times New Roman"/>
          <w:color w:val="161616"/>
          <w:w w:val="105"/>
          <w:kern w:val="0"/>
          <w14:ligatures w14:val="none"/>
        </w:rPr>
        <w:t>in</w:t>
      </w:r>
      <w:r w:rsidRPr="008171B5">
        <w:rPr>
          <w:rFonts w:asciiTheme="majorHAnsi" w:eastAsia="Times New Roman" w:hAnsiTheme="majorHAnsi" w:cs="Times New Roman"/>
          <w:color w:val="161616"/>
          <w:spacing w:val="-12"/>
          <w:w w:val="105"/>
          <w:kern w:val="0"/>
          <w14:ligatures w14:val="none"/>
        </w:rPr>
        <w:t xml:space="preserve"> </w:t>
      </w:r>
      <w:r w:rsidRPr="008171B5">
        <w:rPr>
          <w:rFonts w:asciiTheme="majorHAnsi" w:eastAsia="Times New Roman" w:hAnsiTheme="majorHAnsi" w:cs="Times New Roman"/>
          <w:color w:val="161616"/>
          <w:w w:val="105"/>
          <w:kern w:val="0"/>
          <w14:ligatures w14:val="none"/>
        </w:rPr>
        <w:t>the</w:t>
      </w:r>
      <w:r w:rsidRPr="008171B5">
        <w:rPr>
          <w:rFonts w:asciiTheme="majorHAnsi" w:eastAsia="Times New Roman" w:hAnsiTheme="majorHAnsi" w:cs="Times New Roman"/>
          <w:color w:val="161616"/>
          <w:spacing w:val="-12"/>
          <w:w w:val="105"/>
          <w:kern w:val="0"/>
          <w14:ligatures w14:val="none"/>
        </w:rPr>
        <w:t xml:space="preserve"> </w:t>
      </w:r>
      <w:r w:rsidRPr="008171B5">
        <w:rPr>
          <w:rFonts w:asciiTheme="majorHAnsi" w:eastAsia="Times New Roman" w:hAnsiTheme="majorHAnsi" w:cs="Times New Roman"/>
          <w:color w:val="161616"/>
          <w:w w:val="105"/>
          <w:kern w:val="0"/>
          <w14:ligatures w14:val="none"/>
        </w:rPr>
        <w:t>preparation</w:t>
      </w:r>
      <w:r w:rsidRPr="008171B5">
        <w:rPr>
          <w:rFonts w:asciiTheme="majorHAnsi" w:eastAsia="Times New Roman" w:hAnsiTheme="majorHAnsi" w:cs="Times New Roman"/>
          <w:color w:val="161616"/>
          <w:spacing w:val="-6"/>
          <w:w w:val="105"/>
          <w:kern w:val="0"/>
          <w14:ligatures w14:val="none"/>
        </w:rPr>
        <w:t xml:space="preserve"> </w:t>
      </w:r>
      <w:r w:rsidRPr="008171B5">
        <w:rPr>
          <w:rFonts w:asciiTheme="majorHAnsi" w:eastAsia="Times New Roman" w:hAnsiTheme="majorHAnsi" w:cs="Times New Roman"/>
          <w:color w:val="161616"/>
          <w:w w:val="105"/>
          <w:kern w:val="0"/>
          <w14:ligatures w14:val="none"/>
        </w:rPr>
        <w:t>of</w:t>
      </w:r>
      <w:r w:rsidRPr="008171B5">
        <w:rPr>
          <w:rFonts w:asciiTheme="majorHAnsi" w:eastAsia="Times New Roman" w:hAnsiTheme="majorHAnsi" w:cs="Times New Roman"/>
          <w:color w:val="161616"/>
          <w:spacing w:val="-10"/>
          <w:w w:val="105"/>
          <w:kern w:val="0"/>
          <w14:ligatures w14:val="none"/>
        </w:rPr>
        <w:t xml:space="preserve"> </w:t>
      </w:r>
      <w:r w:rsidRPr="008171B5">
        <w:rPr>
          <w:rFonts w:asciiTheme="majorHAnsi" w:eastAsia="Times New Roman" w:hAnsiTheme="majorHAnsi" w:cs="Times New Roman"/>
          <w:color w:val="161616"/>
          <w:w w:val="105"/>
          <w:kern w:val="0"/>
          <w14:ligatures w14:val="none"/>
        </w:rPr>
        <w:t>the financial statements.</w:t>
      </w:r>
    </w:p>
    <w:p w14:paraId="027E711A" w14:textId="77777777" w:rsidR="008171B5" w:rsidRPr="008171B5" w:rsidRDefault="008171B5" w:rsidP="008171B5">
      <w:pPr>
        <w:widowControl w:val="0"/>
        <w:numPr>
          <w:ilvl w:val="0"/>
          <w:numId w:val="3"/>
        </w:numPr>
        <w:tabs>
          <w:tab w:val="left" w:pos="2699"/>
          <w:tab w:val="left" w:pos="2702"/>
        </w:tabs>
        <w:autoSpaceDE w:val="0"/>
        <w:autoSpaceDN w:val="0"/>
        <w:spacing w:after="0" w:line="249" w:lineRule="auto"/>
        <w:ind w:right="274" w:hanging="330"/>
        <w:rPr>
          <w:rFonts w:asciiTheme="majorHAnsi" w:hAnsiTheme="majorHAnsi"/>
        </w:rPr>
      </w:pPr>
      <w:r w:rsidRPr="008171B5">
        <w:rPr>
          <w:rFonts w:asciiTheme="majorHAnsi" w:hAnsiTheme="majorHAnsi"/>
          <w:color w:val="161616"/>
        </w:rPr>
        <w:tab/>
      </w:r>
      <w:r w:rsidRPr="008171B5">
        <w:rPr>
          <w:rFonts w:asciiTheme="majorHAnsi" w:hAnsiTheme="majorHAnsi"/>
          <w:color w:val="161616"/>
          <w:w w:val="105"/>
        </w:rPr>
        <w:t>The</w:t>
      </w:r>
      <w:r w:rsidRPr="008171B5">
        <w:rPr>
          <w:rFonts w:asciiTheme="majorHAnsi" w:hAnsiTheme="majorHAnsi"/>
          <w:color w:val="161616"/>
          <w:spacing w:val="-15"/>
          <w:w w:val="105"/>
        </w:rPr>
        <w:t xml:space="preserve"> </w:t>
      </w:r>
      <w:r w:rsidRPr="008171B5">
        <w:rPr>
          <w:rFonts w:asciiTheme="majorHAnsi" w:hAnsiTheme="majorHAnsi"/>
          <w:color w:val="161616"/>
          <w:w w:val="105"/>
        </w:rPr>
        <w:t>design,</w:t>
      </w:r>
      <w:r w:rsidRPr="008171B5">
        <w:rPr>
          <w:rFonts w:asciiTheme="majorHAnsi" w:hAnsiTheme="majorHAnsi"/>
          <w:color w:val="161616"/>
          <w:spacing w:val="-14"/>
          <w:w w:val="105"/>
        </w:rPr>
        <w:t xml:space="preserve"> </w:t>
      </w:r>
      <w:r w:rsidRPr="008171B5">
        <w:rPr>
          <w:rFonts w:asciiTheme="majorHAnsi" w:hAnsiTheme="majorHAnsi"/>
          <w:color w:val="161616"/>
          <w:w w:val="105"/>
        </w:rPr>
        <w:t>implementation,</w:t>
      </w:r>
      <w:r w:rsidRPr="008171B5">
        <w:rPr>
          <w:rFonts w:asciiTheme="majorHAnsi" w:hAnsiTheme="majorHAnsi"/>
          <w:color w:val="161616"/>
          <w:spacing w:val="-22"/>
          <w:w w:val="105"/>
        </w:rPr>
        <w:t xml:space="preserve"> </w:t>
      </w:r>
      <w:r w:rsidRPr="008171B5">
        <w:rPr>
          <w:rFonts w:asciiTheme="majorHAnsi" w:hAnsiTheme="majorHAnsi"/>
          <w:color w:val="161616"/>
          <w:w w:val="105"/>
        </w:rPr>
        <w:t>and</w:t>
      </w:r>
      <w:r w:rsidRPr="008171B5">
        <w:rPr>
          <w:rFonts w:asciiTheme="majorHAnsi" w:hAnsiTheme="majorHAnsi"/>
          <w:color w:val="161616"/>
          <w:spacing w:val="-15"/>
          <w:w w:val="105"/>
        </w:rPr>
        <w:t xml:space="preserve"> </w:t>
      </w:r>
      <w:r w:rsidRPr="008171B5">
        <w:rPr>
          <w:rFonts w:asciiTheme="majorHAnsi" w:hAnsiTheme="majorHAnsi"/>
          <w:color w:val="161616"/>
          <w:w w:val="105"/>
        </w:rPr>
        <w:t>maintenance</w:t>
      </w:r>
      <w:r w:rsidRPr="008171B5">
        <w:rPr>
          <w:rFonts w:asciiTheme="majorHAnsi" w:hAnsiTheme="majorHAnsi"/>
          <w:color w:val="161616"/>
          <w:spacing w:val="-9"/>
          <w:w w:val="105"/>
        </w:rPr>
        <w:t xml:space="preserve"> </w:t>
      </w:r>
      <w:r w:rsidRPr="008171B5">
        <w:rPr>
          <w:rFonts w:asciiTheme="majorHAnsi" w:hAnsiTheme="majorHAnsi"/>
          <w:color w:val="161616"/>
          <w:w w:val="105"/>
        </w:rPr>
        <w:t>of</w:t>
      </w:r>
      <w:r w:rsidRPr="008171B5">
        <w:rPr>
          <w:rFonts w:asciiTheme="majorHAnsi" w:hAnsiTheme="majorHAnsi"/>
          <w:color w:val="161616"/>
          <w:spacing w:val="-15"/>
          <w:w w:val="105"/>
        </w:rPr>
        <w:t xml:space="preserve"> </w:t>
      </w:r>
      <w:r w:rsidRPr="008171B5">
        <w:rPr>
          <w:rFonts w:asciiTheme="majorHAnsi" w:hAnsiTheme="majorHAnsi"/>
          <w:color w:val="161616"/>
          <w:w w:val="105"/>
        </w:rPr>
        <w:t>internal</w:t>
      </w:r>
      <w:r w:rsidRPr="008171B5">
        <w:rPr>
          <w:rFonts w:asciiTheme="majorHAnsi" w:hAnsiTheme="majorHAnsi"/>
          <w:color w:val="161616"/>
          <w:spacing w:val="-12"/>
          <w:w w:val="105"/>
        </w:rPr>
        <w:t xml:space="preserve"> </w:t>
      </w:r>
      <w:r w:rsidRPr="008171B5">
        <w:rPr>
          <w:rFonts w:asciiTheme="majorHAnsi" w:hAnsiTheme="majorHAnsi"/>
          <w:color w:val="161616"/>
          <w:w w:val="105"/>
        </w:rPr>
        <w:t>control</w:t>
      </w:r>
      <w:r w:rsidRPr="008171B5">
        <w:rPr>
          <w:rFonts w:asciiTheme="majorHAnsi" w:hAnsiTheme="majorHAnsi"/>
          <w:color w:val="161616"/>
          <w:spacing w:val="-3"/>
          <w:w w:val="105"/>
        </w:rPr>
        <w:t xml:space="preserve"> </w:t>
      </w:r>
      <w:r w:rsidRPr="008171B5">
        <w:rPr>
          <w:rFonts w:asciiTheme="majorHAnsi" w:hAnsiTheme="majorHAnsi"/>
          <w:color w:val="161616"/>
          <w:w w:val="105"/>
        </w:rPr>
        <w:t>relevant</w:t>
      </w:r>
      <w:r w:rsidRPr="008171B5">
        <w:rPr>
          <w:rFonts w:asciiTheme="majorHAnsi" w:hAnsiTheme="majorHAnsi"/>
          <w:color w:val="161616"/>
          <w:spacing w:val="-10"/>
          <w:w w:val="105"/>
        </w:rPr>
        <w:t xml:space="preserve"> </w:t>
      </w:r>
      <w:r w:rsidRPr="008171B5">
        <w:rPr>
          <w:rFonts w:asciiTheme="majorHAnsi" w:hAnsiTheme="majorHAnsi"/>
          <w:color w:val="161616"/>
          <w:w w:val="105"/>
        </w:rPr>
        <w:t>to</w:t>
      </w:r>
      <w:r w:rsidRPr="008171B5">
        <w:rPr>
          <w:rFonts w:asciiTheme="majorHAnsi" w:hAnsiTheme="majorHAnsi"/>
          <w:color w:val="161616"/>
          <w:spacing w:val="-15"/>
          <w:w w:val="105"/>
        </w:rPr>
        <w:t xml:space="preserve"> </w:t>
      </w:r>
      <w:r w:rsidRPr="008171B5">
        <w:rPr>
          <w:rFonts w:asciiTheme="majorHAnsi" w:hAnsiTheme="majorHAnsi"/>
          <w:color w:val="161616"/>
          <w:w w:val="105"/>
        </w:rPr>
        <w:t>the preparation and fair</w:t>
      </w:r>
      <w:r w:rsidRPr="008171B5">
        <w:rPr>
          <w:rFonts w:asciiTheme="majorHAnsi" w:hAnsiTheme="majorHAnsi"/>
          <w:color w:val="161616"/>
          <w:spacing w:val="-4"/>
          <w:w w:val="105"/>
        </w:rPr>
        <w:t xml:space="preserve"> </w:t>
      </w:r>
      <w:r w:rsidRPr="008171B5">
        <w:rPr>
          <w:rFonts w:asciiTheme="majorHAnsi" w:hAnsiTheme="majorHAnsi"/>
          <w:color w:val="161616"/>
          <w:w w:val="105"/>
        </w:rPr>
        <w:t>presentation of</w:t>
      </w:r>
      <w:r w:rsidRPr="008171B5">
        <w:rPr>
          <w:rFonts w:asciiTheme="majorHAnsi" w:hAnsiTheme="majorHAnsi"/>
          <w:color w:val="161616"/>
          <w:spacing w:val="-4"/>
          <w:w w:val="105"/>
        </w:rPr>
        <w:t xml:space="preserve"> </w:t>
      </w:r>
      <w:proofErr w:type="gramStart"/>
      <w:r w:rsidRPr="008171B5">
        <w:rPr>
          <w:rFonts w:asciiTheme="majorHAnsi" w:hAnsiTheme="majorHAnsi"/>
          <w:color w:val="161616"/>
          <w:w w:val="105"/>
        </w:rPr>
        <w:t>the</w:t>
      </w:r>
      <w:r w:rsidRPr="008171B5">
        <w:rPr>
          <w:rFonts w:asciiTheme="majorHAnsi" w:hAnsiTheme="majorHAnsi"/>
          <w:color w:val="161616"/>
          <w:spacing w:val="-8"/>
          <w:w w:val="105"/>
        </w:rPr>
        <w:t xml:space="preserve"> </w:t>
      </w:r>
      <w:r w:rsidRPr="008171B5">
        <w:rPr>
          <w:rFonts w:asciiTheme="majorHAnsi" w:hAnsiTheme="majorHAnsi"/>
          <w:color w:val="161616"/>
          <w:w w:val="105"/>
        </w:rPr>
        <w:t>financial</w:t>
      </w:r>
      <w:proofErr w:type="gramEnd"/>
      <w:r w:rsidRPr="008171B5">
        <w:rPr>
          <w:rFonts w:asciiTheme="majorHAnsi" w:hAnsiTheme="majorHAnsi"/>
          <w:color w:val="161616"/>
          <w:w w:val="105"/>
        </w:rPr>
        <w:t xml:space="preserve"> statements that</w:t>
      </w:r>
      <w:r w:rsidRPr="008171B5">
        <w:rPr>
          <w:rFonts w:asciiTheme="majorHAnsi" w:hAnsiTheme="majorHAnsi"/>
          <w:color w:val="161616"/>
          <w:spacing w:val="-2"/>
          <w:w w:val="105"/>
        </w:rPr>
        <w:t xml:space="preserve"> </w:t>
      </w:r>
      <w:r w:rsidRPr="008171B5">
        <w:rPr>
          <w:rFonts w:asciiTheme="majorHAnsi" w:hAnsiTheme="majorHAnsi"/>
          <w:color w:val="161616"/>
          <w:w w:val="105"/>
        </w:rPr>
        <w:t>are free</w:t>
      </w:r>
      <w:r w:rsidRPr="008171B5">
        <w:rPr>
          <w:rFonts w:asciiTheme="majorHAnsi" w:hAnsiTheme="majorHAnsi"/>
          <w:color w:val="161616"/>
          <w:spacing w:val="-4"/>
          <w:w w:val="105"/>
        </w:rPr>
        <w:t xml:space="preserve"> </w:t>
      </w:r>
      <w:r w:rsidRPr="008171B5">
        <w:rPr>
          <w:rFonts w:asciiTheme="majorHAnsi" w:hAnsiTheme="majorHAnsi"/>
          <w:color w:val="161616"/>
          <w:w w:val="105"/>
        </w:rPr>
        <w:t>from material misstatement, whether due to fraud or error.</w:t>
      </w:r>
    </w:p>
    <w:p w14:paraId="47C5997C" w14:textId="77777777" w:rsidR="008171B5" w:rsidRPr="008171B5" w:rsidRDefault="008171B5" w:rsidP="008171B5">
      <w:pPr>
        <w:widowControl w:val="0"/>
        <w:numPr>
          <w:ilvl w:val="0"/>
          <w:numId w:val="3"/>
        </w:numPr>
        <w:tabs>
          <w:tab w:val="left" w:pos="2698"/>
        </w:tabs>
        <w:autoSpaceDE w:val="0"/>
        <w:autoSpaceDN w:val="0"/>
        <w:spacing w:before="1" w:after="0" w:line="240" w:lineRule="auto"/>
        <w:ind w:left="2698" w:hanging="337"/>
        <w:rPr>
          <w:rFonts w:asciiTheme="majorHAnsi" w:hAnsiTheme="majorHAnsi"/>
        </w:rPr>
      </w:pPr>
      <w:r w:rsidRPr="008171B5">
        <w:rPr>
          <w:rFonts w:asciiTheme="majorHAnsi" w:hAnsiTheme="majorHAnsi"/>
          <w:color w:val="161616"/>
          <w:w w:val="105"/>
        </w:rPr>
        <w:t>The</w:t>
      </w:r>
      <w:r w:rsidRPr="008171B5">
        <w:rPr>
          <w:rFonts w:asciiTheme="majorHAnsi" w:hAnsiTheme="majorHAnsi"/>
          <w:color w:val="161616"/>
          <w:spacing w:val="-15"/>
          <w:w w:val="105"/>
        </w:rPr>
        <w:t xml:space="preserve"> </w:t>
      </w:r>
      <w:r w:rsidRPr="008171B5">
        <w:rPr>
          <w:rFonts w:asciiTheme="majorHAnsi" w:hAnsiTheme="majorHAnsi"/>
          <w:color w:val="161616"/>
          <w:w w:val="105"/>
        </w:rPr>
        <w:t>prevention</w:t>
      </w:r>
      <w:r w:rsidRPr="008171B5">
        <w:rPr>
          <w:rFonts w:asciiTheme="majorHAnsi" w:hAnsiTheme="majorHAnsi"/>
          <w:color w:val="161616"/>
          <w:spacing w:val="-4"/>
          <w:w w:val="105"/>
        </w:rPr>
        <w:t xml:space="preserve"> </w:t>
      </w:r>
      <w:r w:rsidRPr="008171B5">
        <w:rPr>
          <w:rFonts w:asciiTheme="majorHAnsi" w:hAnsiTheme="majorHAnsi"/>
          <w:color w:val="161616"/>
          <w:w w:val="105"/>
        </w:rPr>
        <w:t>and</w:t>
      </w:r>
      <w:r w:rsidRPr="008171B5">
        <w:rPr>
          <w:rFonts w:asciiTheme="majorHAnsi" w:hAnsiTheme="majorHAnsi"/>
          <w:color w:val="161616"/>
          <w:spacing w:val="-11"/>
          <w:w w:val="105"/>
        </w:rPr>
        <w:t xml:space="preserve"> </w:t>
      </w:r>
      <w:r w:rsidRPr="008171B5">
        <w:rPr>
          <w:rFonts w:asciiTheme="majorHAnsi" w:hAnsiTheme="majorHAnsi"/>
          <w:color w:val="161616"/>
          <w:w w:val="105"/>
        </w:rPr>
        <w:t>detection</w:t>
      </w:r>
      <w:r w:rsidRPr="008171B5">
        <w:rPr>
          <w:rFonts w:asciiTheme="majorHAnsi" w:hAnsiTheme="majorHAnsi"/>
          <w:color w:val="161616"/>
          <w:spacing w:val="-7"/>
          <w:w w:val="105"/>
        </w:rPr>
        <w:t xml:space="preserve"> </w:t>
      </w:r>
      <w:r w:rsidRPr="008171B5">
        <w:rPr>
          <w:rFonts w:asciiTheme="majorHAnsi" w:hAnsiTheme="majorHAnsi"/>
          <w:color w:val="161616"/>
          <w:w w:val="105"/>
        </w:rPr>
        <w:t>of</w:t>
      </w:r>
      <w:r w:rsidRPr="008171B5">
        <w:rPr>
          <w:rFonts w:asciiTheme="majorHAnsi" w:hAnsiTheme="majorHAnsi"/>
          <w:color w:val="161616"/>
          <w:spacing w:val="-16"/>
          <w:w w:val="105"/>
        </w:rPr>
        <w:t xml:space="preserve"> </w:t>
      </w:r>
      <w:r w:rsidRPr="008171B5">
        <w:rPr>
          <w:rFonts w:asciiTheme="majorHAnsi" w:hAnsiTheme="majorHAnsi"/>
          <w:color w:val="161616"/>
          <w:spacing w:val="-2"/>
          <w:w w:val="105"/>
        </w:rPr>
        <w:t>fraud.</w:t>
      </w:r>
    </w:p>
    <w:p w14:paraId="029DF5E1" w14:textId="77777777" w:rsidR="008171B5" w:rsidRPr="008171B5" w:rsidRDefault="008171B5" w:rsidP="008171B5">
      <w:pPr>
        <w:widowControl w:val="0"/>
        <w:numPr>
          <w:ilvl w:val="0"/>
          <w:numId w:val="3"/>
        </w:numPr>
        <w:tabs>
          <w:tab w:val="left" w:pos="2688"/>
          <w:tab w:val="left" w:pos="2693"/>
        </w:tabs>
        <w:autoSpaceDE w:val="0"/>
        <w:autoSpaceDN w:val="0"/>
        <w:spacing w:before="12" w:after="0" w:line="249" w:lineRule="auto"/>
        <w:ind w:left="2688" w:right="342" w:hanging="332"/>
        <w:rPr>
          <w:rFonts w:asciiTheme="majorHAnsi" w:hAnsiTheme="majorHAnsi"/>
        </w:rPr>
      </w:pPr>
      <w:r w:rsidRPr="008171B5">
        <w:rPr>
          <w:rFonts w:asciiTheme="majorHAnsi" w:hAnsiTheme="majorHAnsi"/>
          <w:color w:val="161616"/>
        </w:rPr>
        <w:tab/>
      </w:r>
      <w:r w:rsidRPr="008171B5">
        <w:rPr>
          <w:rFonts w:asciiTheme="majorHAnsi" w:hAnsiTheme="majorHAnsi"/>
          <w:color w:val="161616"/>
          <w:w w:val="105"/>
        </w:rPr>
        <w:t>To</w:t>
      </w:r>
      <w:r w:rsidRPr="008171B5">
        <w:rPr>
          <w:rFonts w:asciiTheme="majorHAnsi" w:hAnsiTheme="majorHAnsi"/>
          <w:color w:val="161616"/>
          <w:spacing w:val="-17"/>
          <w:w w:val="105"/>
        </w:rPr>
        <w:t xml:space="preserve"> </w:t>
      </w:r>
      <w:r w:rsidRPr="008171B5">
        <w:rPr>
          <w:rFonts w:asciiTheme="majorHAnsi" w:hAnsiTheme="majorHAnsi"/>
          <w:color w:val="161616"/>
          <w:w w:val="105"/>
        </w:rPr>
        <w:t>ensure</w:t>
      </w:r>
      <w:r w:rsidRPr="008171B5">
        <w:rPr>
          <w:rFonts w:asciiTheme="majorHAnsi" w:hAnsiTheme="majorHAnsi"/>
          <w:color w:val="161616"/>
          <w:spacing w:val="-15"/>
          <w:w w:val="105"/>
        </w:rPr>
        <w:t xml:space="preserve"> </w:t>
      </w:r>
      <w:r w:rsidRPr="008171B5">
        <w:rPr>
          <w:rFonts w:asciiTheme="majorHAnsi" w:hAnsiTheme="majorHAnsi"/>
          <w:color w:val="161616"/>
          <w:w w:val="105"/>
        </w:rPr>
        <w:t>that</w:t>
      </w:r>
      <w:r w:rsidRPr="008171B5">
        <w:rPr>
          <w:rFonts w:asciiTheme="majorHAnsi" w:hAnsiTheme="majorHAnsi"/>
          <w:color w:val="161616"/>
          <w:spacing w:val="-8"/>
          <w:w w:val="105"/>
        </w:rPr>
        <w:t xml:space="preserve"> </w:t>
      </w:r>
      <w:r w:rsidRPr="008171B5">
        <w:rPr>
          <w:rFonts w:asciiTheme="majorHAnsi" w:hAnsiTheme="majorHAnsi"/>
          <w:color w:val="161616"/>
          <w:w w:val="105"/>
        </w:rPr>
        <w:t>the</w:t>
      </w:r>
      <w:r w:rsidRPr="008171B5">
        <w:rPr>
          <w:rFonts w:asciiTheme="majorHAnsi" w:hAnsiTheme="majorHAnsi"/>
          <w:color w:val="161616"/>
          <w:spacing w:val="-15"/>
          <w:w w:val="105"/>
        </w:rPr>
        <w:t xml:space="preserve"> </w:t>
      </w:r>
      <w:r w:rsidRPr="008171B5">
        <w:rPr>
          <w:rFonts w:asciiTheme="majorHAnsi" w:hAnsiTheme="majorHAnsi"/>
          <w:color w:val="161616"/>
          <w:w w:val="105"/>
        </w:rPr>
        <w:t>City</w:t>
      </w:r>
      <w:r w:rsidRPr="008171B5">
        <w:rPr>
          <w:rFonts w:asciiTheme="majorHAnsi" w:hAnsiTheme="majorHAnsi"/>
          <w:color w:val="161616"/>
          <w:spacing w:val="-4"/>
          <w:w w:val="105"/>
        </w:rPr>
        <w:t xml:space="preserve"> </w:t>
      </w:r>
      <w:r w:rsidRPr="008171B5">
        <w:rPr>
          <w:rFonts w:asciiTheme="majorHAnsi" w:hAnsiTheme="majorHAnsi"/>
          <w:color w:val="161616"/>
          <w:w w:val="105"/>
        </w:rPr>
        <w:t>complies with</w:t>
      </w:r>
      <w:r w:rsidRPr="008171B5">
        <w:rPr>
          <w:rFonts w:asciiTheme="majorHAnsi" w:hAnsiTheme="majorHAnsi"/>
          <w:color w:val="161616"/>
          <w:spacing w:val="-5"/>
          <w:w w:val="105"/>
        </w:rPr>
        <w:t xml:space="preserve"> </w:t>
      </w:r>
      <w:r w:rsidRPr="008171B5">
        <w:rPr>
          <w:rFonts w:asciiTheme="majorHAnsi" w:hAnsiTheme="majorHAnsi"/>
          <w:color w:val="161616"/>
          <w:w w:val="105"/>
        </w:rPr>
        <w:t>the</w:t>
      </w:r>
      <w:r w:rsidRPr="008171B5">
        <w:rPr>
          <w:rFonts w:asciiTheme="majorHAnsi" w:hAnsiTheme="majorHAnsi"/>
          <w:color w:val="161616"/>
          <w:spacing w:val="-15"/>
          <w:w w:val="105"/>
        </w:rPr>
        <w:t xml:space="preserve"> </w:t>
      </w:r>
      <w:r w:rsidRPr="008171B5">
        <w:rPr>
          <w:rFonts w:asciiTheme="majorHAnsi" w:hAnsiTheme="majorHAnsi"/>
          <w:color w:val="161616"/>
          <w:w w:val="105"/>
        </w:rPr>
        <w:t>laws</w:t>
      </w:r>
      <w:r w:rsidRPr="008171B5">
        <w:rPr>
          <w:rFonts w:asciiTheme="majorHAnsi" w:hAnsiTheme="majorHAnsi"/>
          <w:color w:val="161616"/>
          <w:spacing w:val="-11"/>
          <w:w w:val="105"/>
        </w:rPr>
        <w:t xml:space="preserve"> </w:t>
      </w:r>
      <w:r w:rsidRPr="008171B5">
        <w:rPr>
          <w:rFonts w:asciiTheme="majorHAnsi" w:hAnsiTheme="majorHAnsi"/>
          <w:color w:val="161616"/>
          <w:w w:val="105"/>
        </w:rPr>
        <w:t>and</w:t>
      </w:r>
      <w:r w:rsidRPr="008171B5">
        <w:rPr>
          <w:rFonts w:asciiTheme="majorHAnsi" w:hAnsiTheme="majorHAnsi"/>
          <w:color w:val="161616"/>
          <w:spacing w:val="-3"/>
          <w:w w:val="105"/>
        </w:rPr>
        <w:t xml:space="preserve"> </w:t>
      </w:r>
      <w:r w:rsidRPr="008171B5">
        <w:rPr>
          <w:rFonts w:asciiTheme="majorHAnsi" w:hAnsiTheme="majorHAnsi"/>
          <w:color w:val="161616"/>
          <w:w w:val="105"/>
        </w:rPr>
        <w:t>regulations</w:t>
      </w:r>
      <w:r w:rsidRPr="008171B5">
        <w:rPr>
          <w:rFonts w:asciiTheme="majorHAnsi" w:hAnsiTheme="majorHAnsi"/>
          <w:color w:val="161616"/>
          <w:spacing w:val="-8"/>
          <w:w w:val="105"/>
        </w:rPr>
        <w:t xml:space="preserve"> </w:t>
      </w:r>
      <w:r w:rsidRPr="008171B5">
        <w:rPr>
          <w:rFonts w:asciiTheme="majorHAnsi" w:hAnsiTheme="majorHAnsi"/>
          <w:color w:val="161616"/>
          <w:w w:val="105"/>
        </w:rPr>
        <w:t>applicable</w:t>
      </w:r>
      <w:r w:rsidRPr="008171B5">
        <w:rPr>
          <w:rFonts w:asciiTheme="majorHAnsi" w:hAnsiTheme="majorHAnsi"/>
          <w:color w:val="161616"/>
          <w:spacing w:val="-6"/>
          <w:w w:val="105"/>
        </w:rPr>
        <w:t xml:space="preserve"> </w:t>
      </w:r>
      <w:r w:rsidRPr="008171B5">
        <w:rPr>
          <w:rFonts w:asciiTheme="majorHAnsi" w:hAnsiTheme="majorHAnsi"/>
          <w:color w:val="161616"/>
          <w:w w:val="105"/>
        </w:rPr>
        <w:t>to</w:t>
      </w:r>
      <w:r w:rsidRPr="008171B5">
        <w:rPr>
          <w:rFonts w:asciiTheme="majorHAnsi" w:hAnsiTheme="majorHAnsi"/>
          <w:color w:val="161616"/>
          <w:spacing w:val="-15"/>
          <w:w w:val="105"/>
        </w:rPr>
        <w:t xml:space="preserve"> </w:t>
      </w:r>
      <w:r w:rsidRPr="008171B5">
        <w:rPr>
          <w:rFonts w:asciiTheme="majorHAnsi" w:hAnsiTheme="majorHAnsi"/>
          <w:color w:val="161616"/>
          <w:w w:val="105"/>
        </w:rPr>
        <w:t xml:space="preserve">its </w:t>
      </w:r>
      <w:r w:rsidRPr="008171B5">
        <w:rPr>
          <w:rFonts w:asciiTheme="majorHAnsi" w:hAnsiTheme="majorHAnsi"/>
          <w:color w:val="161616"/>
          <w:spacing w:val="-2"/>
          <w:w w:val="105"/>
        </w:rPr>
        <w:t>activities.</w:t>
      </w:r>
    </w:p>
    <w:p w14:paraId="00EE7C54" w14:textId="719B2805" w:rsidR="008171B5" w:rsidRPr="008171B5" w:rsidRDefault="008171B5" w:rsidP="008171B5">
      <w:pPr>
        <w:widowControl w:val="0"/>
        <w:numPr>
          <w:ilvl w:val="0"/>
          <w:numId w:val="3"/>
        </w:numPr>
        <w:tabs>
          <w:tab w:val="left" w:pos="2688"/>
        </w:tabs>
        <w:autoSpaceDE w:val="0"/>
        <w:autoSpaceDN w:val="0"/>
        <w:spacing w:after="0" w:line="244" w:lineRule="auto"/>
        <w:ind w:left="2688" w:right="541" w:hanging="337"/>
        <w:jc w:val="both"/>
        <w:rPr>
          <w:rFonts w:asciiTheme="majorHAnsi" w:hAnsiTheme="majorHAnsi"/>
        </w:rPr>
      </w:pPr>
      <w:r w:rsidRPr="008171B5">
        <w:rPr>
          <w:rFonts w:asciiTheme="majorHAnsi" w:hAnsiTheme="majorHAnsi"/>
          <w:color w:val="161616"/>
          <w:w w:val="105"/>
        </w:rPr>
        <w:t>The</w:t>
      </w:r>
      <w:r w:rsidRPr="008171B5">
        <w:rPr>
          <w:rFonts w:asciiTheme="majorHAnsi" w:hAnsiTheme="majorHAnsi"/>
          <w:color w:val="161616"/>
          <w:spacing w:val="-15"/>
          <w:w w:val="105"/>
        </w:rPr>
        <w:t xml:space="preserve"> </w:t>
      </w:r>
      <w:r w:rsidRPr="008171B5">
        <w:rPr>
          <w:rFonts w:asciiTheme="majorHAnsi" w:hAnsiTheme="majorHAnsi"/>
          <w:color w:val="161616"/>
          <w:w w:val="105"/>
        </w:rPr>
        <w:t>accuracy</w:t>
      </w:r>
      <w:r w:rsidRPr="008171B5">
        <w:rPr>
          <w:rFonts w:asciiTheme="majorHAnsi" w:hAnsiTheme="majorHAnsi"/>
          <w:color w:val="161616"/>
          <w:spacing w:val="-14"/>
          <w:w w:val="105"/>
        </w:rPr>
        <w:t xml:space="preserve"> </w:t>
      </w:r>
      <w:r w:rsidRPr="008171B5">
        <w:rPr>
          <w:rFonts w:asciiTheme="majorHAnsi" w:hAnsiTheme="majorHAnsi"/>
          <w:color w:val="161616"/>
          <w:w w:val="105"/>
        </w:rPr>
        <w:t>and</w:t>
      </w:r>
      <w:r w:rsidRPr="008171B5">
        <w:rPr>
          <w:rFonts w:asciiTheme="majorHAnsi" w:hAnsiTheme="majorHAnsi"/>
          <w:color w:val="161616"/>
          <w:spacing w:val="-15"/>
          <w:w w:val="105"/>
        </w:rPr>
        <w:t xml:space="preserve"> </w:t>
      </w:r>
      <w:r w:rsidRPr="008171B5">
        <w:rPr>
          <w:rFonts w:asciiTheme="majorHAnsi" w:hAnsiTheme="majorHAnsi"/>
          <w:color w:val="161616"/>
          <w:w w:val="105"/>
        </w:rPr>
        <w:t>completeness</w:t>
      </w:r>
      <w:r w:rsidRPr="008171B5">
        <w:rPr>
          <w:rFonts w:asciiTheme="majorHAnsi" w:hAnsiTheme="majorHAnsi"/>
          <w:color w:val="161616"/>
          <w:spacing w:val="-14"/>
          <w:w w:val="105"/>
        </w:rPr>
        <w:t xml:space="preserve"> </w:t>
      </w:r>
      <w:r w:rsidRPr="008171B5">
        <w:rPr>
          <w:rFonts w:asciiTheme="majorHAnsi" w:hAnsiTheme="majorHAnsi"/>
          <w:color w:val="161616"/>
          <w:w w:val="105"/>
        </w:rPr>
        <w:t>of</w:t>
      </w:r>
      <w:r w:rsidRPr="008171B5">
        <w:rPr>
          <w:rFonts w:asciiTheme="majorHAnsi" w:hAnsiTheme="majorHAnsi"/>
          <w:color w:val="161616"/>
          <w:spacing w:val="-15"/>
          <w:w w:val="105"/>
        </w:rPr>
        <w:t xml:space="preserve"> </w:t>
      </w:r>
      <w:r w:rsidRPr="008171B5">
        <w:rPr>
          <w:rFonts w:asciiTheme="majorHAnsi" w:hAnsiTheme="majorHAnsi"/>
          <w:color w:val="161616"/>
          <w:w w:val="105"/>
        </w:rPr>
        <w:t>the</w:t>
      </w:r>
      <w:r w:rsidRPr="008171B5">
        <w:rPr>
          <w:rFonts w:asciiTheme="majorHAnsi" w:hAnsiTheme="majorHAnsi"/>
          <w:color w:val="161616"/>
          <w:spacing w:val="-14"/>
          <w:w w:val="105"/>
        </w:rPr>
        <w:t xml:space="preserve"> </w:t>
      </w:r>
      <w:r w:rsidRPr="008171B5">
        <w:rPr>
          <w:rFonts w:asciiTheme="majorHAnsi" w:hAnsiTheme="majorHAnsi"/>
          <w:color w:val="161616"/>
          <w:w w:val="105"/>
        </w:rPr>
        <w:t>records,</w:t>
      </w:r>
      <w:r w:rsidRPr="008171B5">
        <w:rPr>
          <w:rFonts w:asciiTheme="majorHAnsi" w:hAnsiTheme="majorHAnsi"/>
          <w:color w:val="161616"/>
          <w:spacing w:val="-15"/>
          <w:w w:val="105"/>
        </w:rPr>
        <w:t xml:space="preserve"> </w:t>
      </w:r>
      <w:r w:rsidRPr="008171B5">
        <w:rPr>
          <w:rFonts w:asciiTheme="majorHAnsi" w:hAnsiTheme="majorHAnsi"/>
          <w:color w:val="161616"/>
          <w:w w:val="105"/>
        </w:rPr>
        <w:t>documents,</w:t>
      </w:r>
      <w:r w:rsidRPr="008171B5">
        <w:rPr>
          <w:rFonts w:asciiTheme="majorHAnsi" w:hAnsiTheme="majorHAnsi"/>
          <w:color w:val="161616"/>
          <w:spacing w:val="-9"/>
          <w:w w:val="105"/>
        </w:rPr>
        <w:t xml:space="preserve"> </w:t>
      </w:r>
      <w:r w:rsidRPr="008171B5">
        <w:rPr>
          <w:rFonts w:asciiTheme="majorHAnsi" w:hAnsiTheme="majorHAnsi"/>
          <w:color w:val="161616"/>
          <w:w w:val="105"/>
        </w:rPr>
        <w:t>explanations,</w:t>
      </w:r>
      <w:r w:rsidRPr="008171B5">
        <w:rPr>
          <w:rFonts w:asciiTheme="majorHAnsi" w:hAnsiTheme="majorHAnsi"/>
          <w:color w:val="161616"/>
          <w:spacing w:val="-12"/>
          <w:w w:val="105"/>
        </w:rPr>
        <w:t xml:space="preserve"> </w:t>
      </w:r>
      <w:r w:rsidRPr="008171B5">
        <w:rPr>
          <w:rFonts w:asciiTheme="majorHAnsi" w:hAnsiTheme="majorHAnsi"/>
          <w:color w:val="161616"/>
          <w:w w:val="105"/>
        </w:rPr>
        <w:t>and other</w:t>
      </w:r>
      <w:r w:rsidRPr="008171B5">
        <w:rPr>
          <w:rFonts w:asciiTheme="majorHAnsi" w:hAnsiTheme="majorHAnsi"/>
          <w:color w:val="161616"/>
          <w:spacing w:val="-15"/>
          <w:w w:val="105"/>
        </w:rPr>
        <w:t xml:space="preserve"> </w:t>
      </w:r>
      <w:r w:rsidRPr="008171B5">
        <w:rPr>
          <w:rFonts w:asciiTheme="majorHAnsi" w:hAnsiTheme="majorHAnsi"/>
          <w:color w:val="161616"/>
          <w:w w:val="105"/>
        </w:rPr>
        <w:t>information, including</w:t>
      </w:r>
      <w:r w:rsidRPr="008171B5">
        <w:rPr>
          <w:rFonts w:asciiTheme="majorHAnsi" w:hAnsiTheme="majorHAnsi"/>
          <w:color w:val="161616"/>
          <w:spacing w:val="-7"/>
          <w:w w:val="105"/>
        </w:rPr>
        <w:t xml:space="preserve"> </w:t>
      </w:r>
      <w:r w:rsidRPr="008171B5">
        <w:rPr>
          <w:rFonts w:asciiTheme="majorHAnsi" w:hAnsiTheme="majorHAnsi"/>
          <w:color w:val="161616"/>
          <w:w w:val="105"/>
        </w:rPr>
        <w:t>significant</w:t>
      </w:r>
      <w:r w:rsidRPr="008171B5">
        <w:rPr>
          <w:rFonts w:asciiTheme="majorHAnsi" w:hAnsiTheme="majorHAnsi"/>
          <w:color w:val="161616"/>
          <w:spacing w:val="-2"/>
          <w:w w:val="105"/>
        </w:rPr>
        <w:t xml:space="preserve"> </w:t>
      </w:r>
      <w:r w:rsidRPr="008171B5">
        <w:rPr>
          <w:rFonts w:asciiTheme="majorHAnsi" w:hAnsiTheme="majorHAnsi"/>
          <w:color w:val="161616"/>
          <w:w w:val="105"/>
        </w:rPr>
        <w:t>judgments,</w:t>
      </w:r>
      <w:r w:rsidRPr="008171B5">
        <w:rPr>
          <w:rFonts w:asciiTheme="majorHAnsi" w:hAnsiTheme="majorHAnsi"/>
          <w:color w:val="161616"/>
          <w:spacing w:val="-2"/>
          <w:w w:val="105"/>
        </w:rPr>
        <w:t xml:space="preserve"> </w:t>
      </w:r>
      <w:r w:rsidR="00B10FB2">
        <w:rPr>
          <w:rFonts w:asciiTheme="majorHAnsi" w:hAnsiTheme="majorHAnsi"/>
          <w:color w:val="161616"/>
          <w:w w:val="105"/>
        </w:rPr>
        <w:t>city</w:t>
      </w:r>
      <w:r w:rsidRPr="008171B5">
        <w:rPr>
          <w:rFonts w:asciiTheme="majorHAnsi" w:hAnsiTheme="majorHAnsi"/>
          <w:color w:val="161616"/>
          <w:spacing w:val="-8"/>
          <w:w w:val="105"/>
        </w:rPr>
        <w:t xml:space="preserve"> </w:t>
      </w:r>
      <w:r w:rsidRPr="008171B5">
        <w:rPr>
          <w:rFonts w:asciiTheme="majorHAnsi" w:hAnsiTheme="majorHAnsi"/>
          <w:color w:val="161616"/>
          <w:w w:val="105"/>
        </w:rPr>
        <w:t>provide</w:t>
      </w:r>
      <w:r w:rsidRPr="008171B5">
        <w:rPr>
          <w:rFonts w:asciiTheme="majorHAnsi" w:hAnsiTheme="majorHAnsi"/>
          <w:color w:val="161616"/>
          <w:spacing w:val="-8"/>
          <w:w w:val="105"/>
        </w:rPr>
        <w:t xml:space="preserve"> </w:t>
      </w:r>
      <w:r w:rsidRPr="008171B5">
        <w:rPr>
          <w:rFonts w:asciiTheme="majorHAnsi" w:hAnsiTheme="majorHAnsi"/>
          <w:color w:val="161616"/>
          <w:w w:val="105"/>
        </w:rPr>
        <w:t>to</w:t>
      </w:r>
      <w:r w:rsidRPr="008171B5">
        <w:rPr>
          <w:rFonts w:asciiTheme="majorHAnsi" w:hAnsiTheme="majorHAnsi"/>
          <w:color w:val="161616"/>
          <w:spacing w:val="-9"/>
          <w:w w:val="105"/>
        </w:rPr>
        <w:t xml:space="preserve"> </w:t>
      </w:r>
      <w:r w:rsidRPr="008171B5">
        <w:rPr>
          <w:rFonts w:asciiTheme="majorHAnsi" w:hAnsiTheme="majorHAnsi"/>
          <w:color w:val="161616"/>
          <w:w w:val="105"/>
        </w:rPr>
        <w:t>us</w:t>
      </w:r>
      <w:r w:rsidRPr="008171B5">
        <w:rPr>
          <w:rFonts w:asciiTheme="majorHAnsi" w:hAnsiTheme="majorHAnsi"/>
          <w:color w:val="161616"/>
          <w:spacing w:val="-15"/>
          <w:w w:val="105"/>
        </w:rPr>
        <w:t xml:space="preserve"> </w:t>
      </w:r>
      <w:r w:rsidRPr="008171B5">
        <w:rPr>
          <w:rFonts w:asciiTheme="majorHAnsi" w:hAnsiTheme="majorHAnsi"/>
          <w:color w:val="161616"/>
          <w:w w:val="105"/>
        </w:rPr>
        <w:t>for</w:t>
      </w:r>
      <w:r w:rsidRPr="008171B5">
        <w:rPr>
          <w:rFonts w:asciiTheme="majorHAnsi" w:hAnsiTheme="majorHAnsi"/>
          <w:color w:val="161616"/>
          <w:spacing w:val="-14"/>
          <w:w w:val="105"/>
        </w:rPr>
        <w:t xml:space="preserve"> </w:t>
      </w:r>
      <w:r w:rsidRPr="008171B5">
        <w:rPr>
          <w:rFonts w:asciiTheme="majorHAnsi" w:hAnsiTheme="majorHAnsi"/>
          <w:color w:val="161616"/>
          <w:w w:val="105"/>
        </w:rPr>
        <w:t xml:space="preserve">the </w:t>
      </w:r>
      <w:r w:rsidRPr="008171B5">
        <w:rPr>
          <w:rFonts w:asciiTheme="majorHAnsi" w:hAnsiTheme="majorHAnsi"/>
          <w:color w:val="161616"/>
          <w:spacing w:val="-2"/>
          <w:w w:val="105"/>
        </w:rPr>
        <w:t>engagement.</w:t>
      </w:r>
    </w:p>
    <w:p w14:paraId="58244FD9" w14:textId="77777777" w:rsidR="008171B5" w:rsidRPr="008171B5" w:rsidRDefault="008171B5" w:rsidP="008171B5">
      <w:pPr>
        <w:widowControl w:val="0"/>
        <w:numPr>
          <w:ilvl w:val="0"/>
          <w:numId w:val="3"/>
        </w:numPr>
        <w:tabs>
          <w:tab w:val="left" w:pos="2684"/>
        </w:tabs>
        <w:autoSpaceDE w:val="0"/>
        <w:autoSpaceDN w:val="0"/>
        <w:spacing w:before="2" w:after="0" w:line="240" w:lineRule="auto"/>
        <w:ind w:left="2684" w:hanging="333"/>
        <w:jc w:val="both"/>
        <w:rPr>
          <w:rFonts w:asciiTheme="majorHAnsi" w:hAnsiTheme="majorHAnsi"/>
        </w:rPr>
      </w:pPr>
      <w:r w:rsidRPr="008171B5">
        <w:rPr>
          <w:rFonts w:asciiTheme="majorHAnsi" w:hAnsiTheme="majorHAnsi"/>
          <w:color w:val="161616"/>
          <w:w w:val="105"/>
        </w:rPr>
        <w:t>To</w:t>
      </w:r>
      <w:r w:rsidRPr="008171B5">
        <w:rPr>
          <w:rFonts w:asciiTheme="majorHAnsi" w:hAnsiTheme="majorHAnsi"/>
          <w:color w:val="161616"/>
          <w:spacing w:val="-13"/>
          <w:w w:val="105"/>
        </w:rPr>
        <w:t xml:space="preserve"> </w:t>
      </w:r>
      <w:r w:rsidRPr="008171B5">
        <w:rPr>
          <w:rFonts w:asciiTheme="majorHAnsi" w:hAnsiTheme="majorHAnsi"/>
          <w:color w:val="161616"/>
          <w:w w:val="105"/>
        </w:rPr>
        <w:t>provide</w:t>
      </w:r>
      <w:r w:rsidRPr="008171B5">
        <w:rPr>
          <w:rFonts w:asciiTheme="majorHAnsi" w:hAnsiTheme="majorHAnsi"/>
          <w:color w:val="161616"/>
          <w:spacing w:val="5"/>
          <w:w w:val="105"/>
        </w:rPr>
        <w:t xml:space="preserve"> </w:t>
      </w:r>
      <w:r w:rsidRPr="008171B5">
        <w:rPr>
          <w:rFonts w:asciiTheme="majorHAnsi" w:hAnsiTheme="majorHAnsi"/>
          <w:color w:val="161616"/>
          <w:w w:val="105"/>
        </w:rPr>
        <w:t>us</w:t>
      </w:r>
      <w:r w:rsidRPr="008171B5">
        <w:rPr>
          <w:rFonts w:asciiTheme="majorHAnsi" w:hAnsiTheme="majorHAnsi"/>
          <w:color w:val="161616"/>
          <w:spacing w:val="-11"/>
          <w:w w:val="105"/>
        </w:rPr>
        <w:t xml:space="preserve"> </w:t>
      </w:r>
      <w:r w:rsidRPr="008171B5">
        <w:rPr>
          <w:rFonts w:asciiTheme="majorHAnsi" w:hAnsiTheme="majorHAnsi"/>
          <w:color w:val="161616"/>
          <w:spacing w:val="-2"/>
          <w:w w:val="105"/>
        </w:rPr>
        <w:t>with-</w:t>
      </w:r>
    </w:p>
    <w:p w14:paraId="0418248D" w14:textId="11EF2DAB" w:rsidR="008171B5" w:rsidRPr="008171B5" w:rsidRDefault="008171B5" w:rsidP="008171B5">
      <w:pPr>
        <w:widowControl w:val="0"/>
        <w:numPr>
          <w:ilvl w:val="1"/>
          <w:numId w:val="3"/>
        </w:numPr>
        <w:tabs>
          <w:tab w:val="left" w:pos="3370"/>
          <w:tab w:val="left" w:pos="3372"/>
        </w:tabs>
        <w:autoSpaceDE w:val="0"/>
        <w:autoSpaceDN w:val="0"/>
        <w:spacing w:before="30" w:after="0" w:line="254" w:lineRule="auto"/>
        <w:ind w:right="668" w:hanging="340"/>
        <w:rPr>
          <w:rFonts w:asciiTheme="majorHAnsi" w:hAnsiTheme="majorHAnsi"/>
          <w:color w:val="161616"/>
        </w:rPr>
      </w:pPr>
      <w:r w:rsidRPr="008171B5">
        <w:rPr>
          <w:rFonts w:asciiTheme="majorHAnsi" w:hAnsiTheme="majorHAnsi"/>
          <w:color w:val="161616"/>
        </w:rPr>
        <w:tab/>
      </w:r>
      <w:r w:rsidRPr="008171B5">
        <w:rPr>
          <w:rFonts w:asciiTheme="majorHAnsi" w:hAnsiTheme="majorHAnsi"/>
          <w:color w:val="161616"/>
          <w:w w:val="105"/>
        </w:rPr>
        <w:t>Access</w:t>
      </w:r>
      <w:r w:rsidRPr="008171B5">
        <w:rPr>
          <w:rFonts w:asciiTheme="majorHAnsi" w:hAnsiTheme="majorHAnsi"/>
          <w:color w:val="161616"/>
          <w:spacing w:val="-4"/>
          <w:w w:val="105"/>
        </w:rPr>
        <w:t xml:space="preserve"> </w:t>
      </w:r>
      <w:r w:rsidRPr="008171B5">
        <w:rPr>
          <w:rFonts w:asciiTheme="majorHAnsi" w:hAnsiTheme="majorHAnsi"/>
          <w:color w:val="161616"/>
          <w:w w:val="105"/>
        </w:rPr>
        <w:t>to all information of</w:t>
      </w:r>
      <w:r w:rsidRPr="008171B5">
        <w:rPr>
          <w:rFonts w:asciiTheme="majorHAnsi" w:hAnsiTheme="majorHAnsi"/>
          <w:color w:val="161616"/>
          <w:spacing w:val="-2"/>
          <w:w w:val="105"/>
        </w:rPr>
        <w:t xml:space="preserve"> </w:t>
      </w:r>
      <w:r w:rsidRPr="008171B5">
        <w:rPr>
          <w:rFonts w:asciiTheme="majorHAnsi" w:hAnsiTheme="majorHAnsi"/>
          <w:color w:val="161616"/>
          <w:w w:val="105"/>
        </w:rPr>
        <w:t xml:space="preserve">which </w:t>
      </w:r>
      <w:r w:rsidR="00B10FB2">
        <w:rPr>
          <w:rFonts w:asciiTheme="majorHAnsi" w:hAnsiTheme="majorHAnsi"/>
          <w:color w:val="161616"/>
          <w:w w:val="105"/>
        </w:rPr>
        <w:t>city</w:t>
      </w:r>
      <w:r w:rsidRPr="008171B5">
        <w:rPr>
          <w:rFonts w:asciiTheme="majorHAnsi" w:hAnsiTheme="majorHAnsi"/>
          <w:color w:val="161616"/>
          <w:w w:val="105"/>
        </w:rPr>
        <w:t xml:space="preserve"> </w:t>
      </w:r>
      <w:proofErr w:type="gramStart"/>
      <w:r w:rsidRPr="008171B5">
        <w:rPr>
          <w:rFonts w:asciiTheme="majorHAnsi" w:hAnsiTheme="majorHAnsi"/>
          <w:color w:val="161616"/>
          <w:w w:val="105"/>
        </w:rPr>
        <w:t>are</w:t>
      </w:r>
      <w:proofErr w:type="gramEnd"/>
      <w:r w:rsidRPr="008171B5">
        <w:rPr>
          <w:rFonts w:asciiTheme="majorHAnsi" w:hAnsiTheme="majorHAnsi"/>
          <w:color w:val="161616"/>
          <w:spacing w:val="-4"/>
          <w:w w:val="105"/>
        </w:rPr>
        <w:t xml:space="preserve"> </w:t>
      </w:r>
      <w:r w:rsidRPr="008171B5">
        <w:rPr>
          <w:rFonts w:asciiTheme="majorHAnsi" w:hAnsiTheme="majorHAnsi"/>
          <w:color w:val="161616"/>
          <w:w w:val="105"/>
        </w:rPr>
        <w:t>aware is</w:t>
      </w:r>
      <w:r w:rsidRPr="008171B5">
        <w:rPr>
          <w:rFonts w:asciiTheme="majorHAnsi" w:hAnsiTheme="majorHAnsi"/>
          <w:color w:val="161616"/>
          <w:spacing w:val="-4"/>
          <w:w w:val="105"/>
        </w:rPr>
        <w:t xml:space="preserve"> </w:t>
      </w:r>
      <w:r w:rsidRPr="008171B5">
        <w:rPr>
          <w:rFonts w:asciiTheme="majorHAnsi" w:hAnsiTheme="majorHAnsi"/>
          <w:color w:val="161616"/>
          <w:w w:val="105"/>
        </w:rPr>
        <w:t>relevant to</w:t>
      </w:r>
      <w:r w:rsidRPr="008171B5">
        <w:rPr>
          <w:rFonts w:asciiTheme="majorHAnsi" w:hAnsiTheme="majorHAnsi"/>
          <w:color w:val="161616"/>
          <w:spacing w:val="-6"/>
          <w:w w:val="105"/>
        </w:rPr>
        <w:t xml:space="preserve"> </w:t>
      </w:r>
      <w:r w:rsidRPr="008171B5">
        <w:rPr>
          <w:rFonts w:asciiTheme="majorHAnsi" w:hAnsiTheme="majorHAnsi"/>
          <w:color w:val="161616"/>
          <w:w w:val="105"/>
        </w:rPr>
        <w:t>the preparation</w:t>
      </w:r>
      <w:r w:rsidRPr="008171B5">
        <w:rPr>
          <w:rFonts w:asciiTheme="majorHAnsi" w:hAnsiTheme="majorHAnsi"/>
          <w:color w:val="161616"/>
          <w:spacing w:val="-15"/>
          <w:w w:val="105"/>
        </w:rPr>
        <w:t xml:space="preserve"> </w:t>
      </w:r>
      <w:r w:rsidRPr="008171B5">
        <w:rPr>
          <w:rFonts w:asciiTheme="majorHAnsi" w:hAnsiTheme="majorHAnsi"/>
          <w:color w:val="161616"/>
          <w:w w:val="105"/>
        </w:rPr>
        <w:t>and</w:t>
      </w:r>
      <w:r w:rsidRPr="008171B5">
        <w:rPr>
          <w:rFonts w:asciiTheme="majorHAnsi" w:hAnsiTheme="majorHAnsi"/>
          <w:color w:val="161616"/>
          <w:spacing w:val="-14"/>
          <w:w w:val="105"/>
        </w:rPr>
        <w:t xml:space="preserve"> </w:t>
      </w:r>
      <w:r w:rsidRPr="008171B5">
        <w:rPr>
          <w:rFonts w:asciiTheme="majorHAnsi" w:hAnsiTheme="majorHAnsi"/>
          <w:color w:val="161616"/>
          <w:w w:val="105"/>
        </w:rPr>
        <w:t>fair</w:t>
      </w:r>
      <w:r w:rsidRPr="008171B5">
        <w:rPr>
          <w:rFonts w:asciiTheme="majorHAnsi" w:hAnsiTheme="majorHAnsi"/>
          <w:color w:val="161616"/>
          <w:spacing w:val="-15"/>
          <w:w w:val="105"/>
        </w:rPr>
        <w:t xml:space="preserve"> </w:t>
      </w:r>
      <w:r w:rsidRPr="008171B5">
        <w:rPr>
          <w:rFonts w:asciiTheme="majorHAnsi" w:hAnsiTheme="majorHAnsi"/>
          <w:color w:val="161616"/>
          <w:w w:val="105"/>
        </w:rPr>
        <w:t>presentation</w:t>
      </w:r>
      <w:r w:rsidRPr="008171B5">
        <w:rPr>
          <w:rFonts w:asciiTheme="majorHAnsi" w:hAnsiTheme="majorHAnsi"/>
          <w:color w:val="161616"/>
          <w:spacing w:val="-10"/>
          <w:w w:val="105"/>
        </w:rPr>
        <w:t xml:space="preserve"> </w:t>
      </w:r>
      <w:r w:rsidRPr="008171B5">
        <w:rPr>
          <w:rFonts w:asciiTheme="majorHAnsi" w:hAnsiTheme="majorHAnsi"/>
          <w:color w:val="161616"/>
          <w:w w:val="105"/>
        </w:rPr>
        <w:t>of</w:t>
      </w:r>
      <w:r w:rsidRPr="008171B5">
        <w:rPr>
          <w:rFonts w:asciiTheme="majorHAnsi" w:hAnsiTheme="majorHAnsi"/>
          <w:color w:val="161616"/>
          <w:spacing w:val="-15"/>
          <w:w w:val="105"/>
        </w:rPr>
        <w:t xml:space="preserve"> </w:t>
      </w:r>
      <w:r w:rsidRPr="008171B5">
        <w:rPr>
          <w:rFonts w:asciiTheme="majorHAnsi" w:hAnsiTheme="majorHAnsi"/>
          <w:color w:val="161616"/>
          <w:w w:val="105"/>
        </w:rPr>
        <w:t>the</w:t>
      </w:r>
      <w:r w:rsidRPr="008171B5">
        <w:rPr>
          <w:rFonts w:asciiTheme="majorHAnsi" w:hAnsiTheme="majorHAnsi"/>
          <w:color w:val="161616"/>
          <w:spacing w:val="-14"/>
          <w:w w:val="105"/>
        </w:rPr>
        <w:t xml:space="preserve"> </w:t>
      </w:r>
      <w:r w:rsidRPr="008171B5">
        <w:rPr>
          <w:rFonts w:asciiTheme="majorHAnsi" w:hAnsiTheme="majorHAnsi"/>
          <w:color w:val="161616"/>
          <w:w w:val="105"/>
        </w:rPr>
        <w:t>financial</w:t>
      </w:r>
      <w:r w:rsidRPr="008171B5">
        <w:rPr>
          <w:rFonts w:asciiTheme="majorHAnsi" w:hAnsiTheme="majorHAnsi"/>
          <w:color w:val="161616"/>
          <w:spacing w:val="-6"/>
          <w:w w:val="105"/>
        </w:rPr>
        <w:t xml:space="preserve"> </w:t>
      </w:r>
      <w:r w:rsidRPr="008171B5">
        <w:rPr>
          <w:rFonts w:asciiTheme="majorHAnsi" w:hAnsiTheme="majorHAnsi"/>
          <w:color w:val="161616"/>
          <w:w w:val="105"/>
        </w:rPr>
        <w:t>statements,</w:t>
      </w:r>
      <w:r w:rsidRPr="008171B5">
        <w:rPr>
          <w:rFonts w:asciiTheme="majorHAnsi" w:hAnsiTheme="majorHAnsi"/>
          <w:color w:val="161616"/>
          <w:spacing w:val="-8"/>
          <w:w w:val="105"/>
        </w:rPr>
        <w:t xml:space="preserve"> </w:t>
      </w:r>
      <w:r w:rsidRPr="008171B5">
        <w:rPr>
          <w:rFonts w:asciiTheme="majorHAnsi" w:hAnsiTheme="majorHAnsi"/>
          <w:color w:val="161616"/>
          <w:w w:val="105"/>
        </w:rPr>
        <w:t>such</w:t>
      </w:r>
      <w:r w:rsidRPr="008171B5">
        <w:rPr>
          <w:rFonts w:asciiTheme="majorHAnsi" w:hAnsiTheme="majorHAnsi"/>
          <w:color w:val="161616"/>
          <w:spacing w:val="-15"/>
          <w:w w:val="105"/>
        </w:rPr>
        <w:t xml:space="preserve"> </w:t>
      </w:r>
      <w:r w:rsidRPr="008171B5">
        <w:rPr>
          <w:rFonts w:asciiTheme="majorHAnsi" w:hAnsiTheme="majorHAnsi"/>
          <w:color w:val="161616"/>
          <w:w w:val="105"/>
        </w:rPr>
        <w:t>as records, documentation, and other matters.</w:t>
      </w:r>
    </w:p>
    <w:p w14:paraId="2D3EEB19" w14:textId="660BC83E" w:rsidR="008171B5" w:rsidRPr="008171B5" w:rsidRDefault="008171B5" w:rsidP="008171B5">
      <w:pPr>
        <w:widowControl w:val="0"/>
        <w:numPr>
          <w:ilvl w:val="1"/>
          <w:numId w:val="3"/>
        </w:numPr>
        <w:tabs>
          <w:tab w:val="left" w:pos="3362"/>
          <w:tab w:val="left" w:pos="3367"/>
        </w:tabs>
        <w:autoSpaceDE w:val="0"/>
        <w:autoSpaceDN w:val="0"/>
        <w:spacing w:before="22" w:after="0" w:line="249" w:lineRule="auto"/>
        <w:ind w:left="3367" w:right="312" w:hanging="337"/>
        <w:rPr>
          <w:rFonts w:asciiTheme="majorHAnsi" w:hAnsiTheme="majorHAnsi"/>
          <w:color w:val="2B2B2B"/>
        </w:rPr>
      </w:pPr>
      <w:r w:rsidRPr="008171B5">
        <w:rPr>
          <w:rFonts w:asciiTheme="majorHAnsi" w:hAnsiTheme="majorHAnsi"/>
          <w:color w:val="161616"/>
          <w:w w:val="105"/>
        </w:rPr>
        <w:t>Additional</w:t>
      </w:r>
      <w:r w:rsidRPr="008171B5">
        <w:rPr>
          <w:rFonts w:asciiTheme="majorHAnsi" w:hAnsiTheme="majorHAnsi"/>
          <w:color w:val="161616"/>
          <w:spacing w:val="-9"/>
          <w:w w:val="105"/>
        </w:rPr>
        <w:t xml:space="preserve"> </w:t>
      </w:r>
      <w:r w:rsidRPr="008171B5">
        <w:rPr>
          <w:rFonts w:asciiTheme="majorHAnsi" w:hAnsiTheme="majorHAnsi"/>
          <w:color w:val="161616"/>
          <w:w w:val="105"/>
        </w:rPr>
        <w:t>information</w:t>
      </w:r>
      <w:r w:rsidRPr="008171B5">
        <w:rPr>
          <w:rFonts w:asciiTheme="majorHAnsi" w:hAnsiTheme="majorHAnsi"/>
          <w:color w:val="161616"/>
          <w:spacing w:val="-8"/>
          <w:w w:val="105"/>
        </w:rPr>
        <w:t xml:space="preserve"> </w:t>
      </w:r>
      <w:r w:rsidRPr="008171B5">
        <w:rPr>
          <w:rFonts w:asciiTheme="majorHAnsi" w:hAnsiTheme="majorHAnsi"/>
          <w:color w:val="161616"/>
          <w:w w:val="105"/>
        </w:rPr>
        <w:t>that</w:t>
      </w:r>
      <w:r w:rsidRPr="008171B5">
        <w:rPr>
          <w:rFonts w:asciiTheme="majorHAnsi" w:hAnsiTheme="majorHAnsi"/>
          <w:color w:val="161616"/>
          <w:spacing w:val="-15"/>
          <w:w w:val="105"/>
        </w:rPr>
        <w:t xml:space="preserve"> </w:t>
      </w:r>
      <w:r w:rsidRPr="008171B5">
        <w:rPr>
          <w:rFonts w:asciiTheme="majorHAnsi" w:hAnsiTheme="majorHAnsi"/>
          <w:color w:val="161616"/>
          <w:w w:val="105"/>
        </w:rPr>
        <w:t>may</w:t>
      </w:r>
      <w:r w:rsidRPr="008171B5">
        <w:rPr>
          <w:rFonts w:asciiTheme="majorHAnsi" w:hAnsiTheme="majorHAnsi"/>
          <w:color w:val="161616"/>
          <w:spacing w:val="-10"/>
          <w:w w:val="105"/>
        </w:rPr>
        <w:t xml:space="preserve"> </w:t>
      </w:r>
      <w:r w:rsidR="00B10FB2">
        <w:rPr>
          <w:rFonts w:asciiTheme="majorHAnsi" w:hAnsiTheme="majorHAnsi"/>
          <w:color w:val="161616"/>
          <w:spacing w:val="-10"/>
          <w:w w:val="105"/>
        </w:rPr>
        <w:t xml:space="preserve">be </w:t>
      </w:r>
      <w:r w:rsidRPr="008171B5">
        <w:rPr>
          <w:rFonts w:asciiTheme="majorHAnsi" w:hAnsiTheme="majorHAnsi"/>
          <w:color w:val="161616"/>
          <w:w w:val="105"/>
        </w:rPr>
        <w:t>request</w:t>
      </w:r>
      <w:r w:rsidR="00B10FB2">
        <w:rPr>
          <w:rFonts w:asciiTheme="majorHAnsi" w:hAnsiTheme="majorHAnsi"/>
          <w:color w:val="161616"/>
          <w:w w:val="105"/>
        </w:rPr>
        <w:t>ed</w:t>
      </w:r>
      <w:r w:rsidRPr="008171B5">
        <w:rPr>
          <w:rFonts w:asciiTheme="majorHAnsi" w:hAnsiTheme="majorHAnsi"/>
          <w:color w:val="161616"/>
          <w:spacing w:val="-11"/>
          <w:w w:val="105"/>
        </w:rPr>
        <w:t xml:space="preserve"> </w:t>
      </w:r>
      <w:r w:rsidRPr="008171B5">
        <w:rPr>
          <w:rFonts w:asciiTheme="majorHAnsi" w:hAnsiTheme="majorHAnsi"/>
          <w:color w:val="161616"/>
          <w:w w:val="105"/>
        </w:rPr>
        <w:t>from</w:t>
      </w:r>
      <w:r w:rsidRPr="008171B5">
        <w:rPr>
          <w:rFonts w:asciiTheme="majorHAnsi" w:hAnsiTheme="majorHAnsi"/>
          <w:color w:val="161616"/>
          <w:spacing w:val="-9"/>
          <w:w w:val="105"/>
        </w:rPr>
        <w:t xml:space="preserve"> </w:t>
      </w:r>
      <w:proofErr w:type="gramStart"/>
      <w:r w:rsidR="00B10FB2">
        <w:rPr>
          <w:rFonts w:asciiTheme="majorHAnsi" w:hAnsiTheme="majorHAnsi"/>
          <w:color w:val="161616"/>
          <w:w w:val="105"/>
        </w:rPr>
        <w:t>city</w:t>
      </w:r>
      <w:proofErr w:type="gramEnd"/>
      <w:r w:rsidRPr="008171B5">
        <w:rPr>
          <w:rFonts w:asciiTheme="majorHAnsi" w:hAnsiTheme="majorHAnsi"/>
          <w:color w:val="161616"/>
          <w:spacing w:val="-14"/>
          <w:w w:val="105"/>
        </w:rPr>
        <w:t xml:space="preserve"> </w:t>
      </w:r>
      <w:r w:rsidRPr="008171B5">
        <w:rPr>
          <w:rFonts w:asciiTheme="majorHAnsi" w:hAnsiTheme="majorHAnsi"/>
          <w:color w:val="161616"/>
          <w:w w:val="105"/>
        </w:rPr>
        <w:t>for</w:t>
      </w:r>
      <w:r w:rsidRPr="008171B5">
        <w:rPr>
          <w:rFonts w:asciiTheme="majorHAnsi" w:hAnsiTheme="majorHAnsi"/>
          <w:color w:val="161616"/>
          <w:spacing w:val="-15"/>
          <w:w w:val="105"/>
        </w:rPr>
        <w:t xml:space="preserve"> </w:t>
      </w:r>
      <w:r w:rsidRPr="008171B5">
        <w:rPr>
          <w:rFonts w:asciiTheme="majorHAnsi" w:hAnsiTheme="majorHAnsi"/>
          <w:color w:val="161616"/>
          <w:w w:val="105"/>
        </w:rPr>
        <w:t>the</w:t>
      </w:r>
      <w:r w:rsidRPr="008171B5">
        <w:rPr>
          <w:rFonts w:asciiTheme="majorHAnsi" w:hAnsiTheme="majorHAnsi"/>
          <w:color w:val="161616"/>
          <w:spacing w:val="-14"/>
          <w:w w:val="105"/>
        </w:rPr>
        <w:t xml:space="preserve"> </w:t>
      </w:r>
      <w:r w:rsidRPr="008171B5">
        <w:rPr>
          <w:rFonts w:asciiTheme="majorHAnsi" w:hAnsiTheme="majorHAnsi"/>
          <w:color w:val="161616"/>
          <w:w w:val="105"/>
        </w:rPr>
        <w:t>purpose</w:t>
      </w:r>
      <w:r w:rsidRPr="008171B5">
        <w:rPr>
          <w:rFonts w:asciiTheme="majorHAnsi" w:hAnsiTheme="majorHAnsi"/>
          <w:color w:val="161616"/>
          <w:spacing w:val="-13"/>
          <w:w w:val="105"/>
        </w:rPr>
        <w:t xml:space="preserve"> </w:t>
      </w:r>
      <w:r w:rsidRPr="008171B5">
        <w:rPr>
          <w:rFonts w:asciiTheme="majorHAnsi" w:hAnsiTheme="majorHAnsi"/>
          <w:color w:val="161616"/>
          <w:w w:val="105"/>
        </w:rPr>
        <w:t>of the financial statement preparation engagement.</w:t>
      </w:r>
    </w:p>
    <w:p w14:paraId="61CDE88F" w14:textId="34B4204F" w:rsidR="008171B5" w:rsidRPr="008171B5" w:rsidRDefault="008171B5" w:rsidP="008171B5">
      <w:pPr>
        <w:widowControl w:val="0"/>
        <w:numPr>
          <w:ilvl w:val="1"/>
          <w:numId w:val="3"/>
        </w:numPr>
        <w:tabs>
          <w:tab w:val="left" w:pos="3363"/>
          <w:tab w:val="left" w:pos="3372"/>
        </w:tabs>
        <w:autoSpaceDE w:val="0"/>
        <w:autoSpaceDN w:val="0"/>
        <w:spacing w:before="19" w:after="0" w:line="237" w:lineRule="auto"/>
        <w:ind w:left="3363" w:right="341" w:hanging="333"/>
        <w:rPr>
          <w:rFonts w:asciiTheme="majorHAnsi" w:hAnsiTheme="majorHAnsi"/>
          <w:color w:val="2B2B2B"/>
        </w:rPr>
      </w:pPr>
      <w:r w:rsidRPr="008171B5">
        <w:rPr>
          <w:rFonts w:asciiTheme="majorHAnsi" w:hAnsiTheme="majorHAnsi"/>
          <w:color w:val="2B2B2B"/>
        </w:rPr>
        <w:tab/>
      </w:r>
      <w:r w:rsidRPr="008171B5">
        <w:rPr>
          <w:rFonts w:asciiTheme="majorHAnsi" w:hAnsiTheme="majorHAnsi"/>
          <w:color w:val="161616"/>
          <w:w w:val="105"/>
        </w:rPr>
        <w:t>Unrestricted</w:t>
      </w:r>
      <w:r w:rsidRPr="008171B5">
        <w:rPr>
          <w:rFonts w:asciiTheme="majorHAnsi" w:hAnsiTheme="majorHAnsi"/>
          <w:color w:val="161616"/>
          <w:spacing w:val="-13"/>
          <w:w w:val="105"/>
        </w:rPr>
        <w:t xml:space="preserve"> </w:t>
      </w:r>
      <w:r w:rsidRPr="008171B5">
        <w:rPr>
          <w:rFonts w:asciiTheme="majorHAnsi" w:hAnsiTheme="majorHAnsi"/>
          <w:color w:val="161616"/>
          <w:w w:val="105"/>
        </w:rPr>
        <w:t>access</w:t>
      </w:r>
      <w:r w:rsidRPr="008171B5">
        <w:rPr>
          <w:rFonts w:asciiTheme="majorHAnsi" w:hAnsiTheme="majorHAnsi"/>
          <w:color w:val="161616"/>
          <w:spacing w:val="-14"/>
          <w:w w:val="105"/>
        </w:rPr>
        <w:t xml:space="preserve"> </w:t>
      </w:r>
      <w:r w:rsidRPr="008171B5">
        <w:rPr>
          <w:rFonts w:asciiTheme="majorHAnsi" w:hAnsiTheme="majorHAnsi"/>
          <w:color w:val="161616"/>
          <w:w w:val="105"/>
        </w:rPr>
        <w:t>to</w:t>
      </w:r>
      <w:r w:rsidRPr="008171B5">
        <w:rPr>
          <w:rFonts w:asciiTheme="majorHAnsi" w:hAnsiTheme="majorHAnsi"/>
          <w:color w:val="161616"/>
          <w:spacing w:val="-15"/>
          <w:w w:val="105"/>
        </w:rPr>
        <w:t xml:space="preserve"> </w:t>
      </w:r>
      <w:r w:rsidRPr="008171B5">
        <w:rPr>
          <w:rFonts w:asciiTheme="majorHAnsi" w:hAnsiTheme="majorHAnsi"/>
          <w:color w:val="161616"/>
          <w:w w:val="105"/>
        </w:rPr>
        <w:t>persons</w:t>
      </w:r>
      <w:r w:rsidRPr="008171B5">
        <w:rPr>
          <w:rFonts w:asciiTheme="majorHAnsi" w:hAnsiTheme="majorHAnsi"/>
          <w:color w:val="161616"/>
          <w:spacing w:val="-14"/>
          <w:w w:val="105"/>
        </w:rPr>
        <w:t xml:space="preserve"> </w:t>
      </w:r>
      <w:r w:rsidRPr="008171B5">
        <w:rPr>
          <w:rFonts w:asciiTheme="majorHAnsi" w:hAnsiTheme="majorHAnsi"/>
          <w:color w:val="161616"/>
          <w:w w:val="105"/>
        </w:rPr>
        <w:t>within</w:t>
      </w:r>
      <w:r w:rsidRPr="008171B5">
        <w:rPr>
          <w:rFonts w:asciiTheme="majorHAnsi" w:hAnsiTheme="majorHAnsi"/>
          <w:color w:val="161616"/>
          <w:spacing w:val="-14"/>
          <w:w w:val="105"/>
        </w:rPr>
        <w:t xml:space="preserve"> </w:t>
      </w:r>
      <w:r w:rsidRPr="008171B5">
        <w:rPr>
          <w:rFonts w:asciiTheme="majorHAnsi" w:hAnsiTheme="majorHAnsi"/>
          <w:color w:val="161616"/>
          <w:w w:val="105"/>
        </w:rPr>
        <w:t>the</w:t>
      </w:r>
      <w:r w:rsidRPr="008171B5">
        <w:rPr>
          <w:rFonts w:asciiTheme="majorHAnsi" w:hAnsiTheme="majorHAnsi"/>
          <w:color w:val="161616"/>
          <w:spacing w:val="-15"/>
          <w:w w:val="105"/>
        </w:rPr>
        <w:t xml:space="preserve"> </w:t>
      </w:r>
      <w:proofErr w:type="gramStart"/>
      <w:r w:rsidRPr="008171B5">
        <w:rPr>
          <w:rFonts w:asciiTheme="majorHAnsi" w:hAnsiTheme="majorHAnsi"/>
          <w:color w:val="161616"/>
          <w:w w:val="105"/>
        </w:rPr>
        <w:t>City</w:t>
      </w:r>
      <w:proofErr w:type="gramEnd"/>
      <w:r w:rsidRPr="008171B5">
        <w:rPr>
          <w:rFonts w:asciiTheme="majorHAnsi" w:hAnsiTheme="majorHAnsi"/>
          <w:color w:val="161616"/>
          <w:spacing w:val="-14"/>
          <w:w w:val="105"/>
        </w:rPr>
        <w:t xml:space="preserve"> </w:t>
      </w:r>
      <w:r w:rsidRPr="008171B5">
        <w:rPr>
          <w:rFonts w:asciiTheme="majorHAnsi" w:hAnsiTheme="majorHAnsi"/>
          <w:color w:val="161616"/>
          <w:w w:val="105"/>
        </w:rPr>
        <w:t>of</w:t>
      </w:r>
      <w:r w:rsidRPr="008171B5">
        <w:rPr>
          <w:rFonts w:asciiTheme="majorHAnsi" w:hAnsiTheme="majorHAnsi"/>
          <w:color w:val="161616"/>
          <w:spacing w:val="-15"/>
          <w:w w:val="105"/>
        </w:rPr>
        <w:t xml:space="preserve"> </w:t>
      </w:r>
      <w:r w:rsidRPr="008171B5">
        <w:rPr>
          <w:rFonts w:asciiTheme="majorHAnsi" w:hAnsiTheme="majorHAnsi"/>
          <w:color w:val="161616"/>
          <w:w w:val="105"/>
        </w:rPr>
        <w:t>whom</w:t>
      </w:r>
      <w:r w:rsidRPr="008171B5">
        <w:rPr>
          <w:rFonts w:asciiTheme="majorHAnsi" w:hAnsiTheme="majorHAnsi"/>
          <w:color w:val="161616"/>
          <w:spacing w:val="-8"/>
          <w:w w:val="105"/>
        </w:rPr>
        <w:t xml:space="preserve"> </w:t>
      </w:r>
      <w:r w:rsidR="00B10FB2">
        <w:rPr>
          <w:rFonts w:asciiTheme="majorHAnsi" w:hAnsiTheme="majorHAnsi"/>
          <w:color w:val="161616"/>
          <w:w w:val="105"/>
        </w:rPr>
        <w:t xml:space="preserve">the accounting service </w:t>
      </w:r>
      <w:proofErr w:type="gramStart"/>
      <w:r w:rsidRPr="008171B5">
        <w:rPr>
          <w:rFonts w:asciiTheme="majorHAnsi" w:hAnsiTheme="majorHAnsi"/>
          <w:color w:val="161616"/>
          <w:w w:val="105"/>
        </w:rPr>
        <w:t>determine</w:t>
      </w:r>
      <w:proofErr w:type="gramEnd"/>
      <w:r w:rsidRPr="008171B5">
        <w:rPr>
          <w:rFonts w:asciiTheme="majorHAnsi" w:hAnsiTheme="majorHAnsi"/>
          <w:color w:val="161616"/>
          <w:spacing w:val="-3"/>
          <w:w w:val="105"/>
        </w:rPr>
        <w:t xml:space="preserve"> </w:t>
      </w:r>
      <w:r w:rsidRPr="008171B5">
        <w:rPr>
          <w:rFonts w:asciiTheme="majorHAnsi" w:hAnsiTheme="majorHAnsi"/>
          <w:color w:val="161616"/>
          <w:w w:val="105"/>
        </w:rPr>
        <w:t>is necessary to make inquiries.</w:t>
      </w:r>
    </w:p>
    <w:p w14:paraId="66CE2650" w14:textId="05B14620" w:rsidR="008171B5" w:rsidRPr="00B85D2B" w:rsidRDefault="008171B5" w:rsidP="008171B5">
      <w:pPr>
        <w:rPr>
          <w:rFonts w:asciiTheme="majorHAnsi" w:hAnsiTheme="majorHAnsi"/>
        </w:rPr>
      </w:pPr>
    </w:p>
    <w:p w14:paraId="7667D42F" w14:textId="77777777" w:rsidR="008171B5" w:rsidRDefault="008171B5" w:rsidP="008171B5"/>
    <w:p w14:paraId="7AC61F1E" w14:textId="77777777" w:rsidR="008171B5" w:rsidRDefault="008171B5" w:rsidP="008171B5"/>
    <w:sectPr w:rsidR="0081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5C57"/>
    <w:multiLevelType w:val="hybridMultilevel"/>
    <w:tmpl w:val="EB2EEB04"/>
    <w:lvl w:ilvl="0" w:tplc="8704399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5A0C99"/>
    <w:multiLevelType w:val="hybridMultilevel"/>
    <w:tmpl w:val="FF1A4872"/>
    <w:lvl w:ilvl="0" w:tplc="8AAECEF0">
      <w:start w:val="1"/>
      <w:numFmt w:val="decimal"/>
      <w:lvlText w:val="%1."/>
      <w:lvlJc w:val="left"/>
      <w:pPr>
        <w:ind w:left="2159" w:hanging="334"/>
      </w:pPr>
      <w:rPr>
        <w:rFonts w:hint="default"/>
        <w:spacing w:val="0"/>
        <w:w w:val="104"/>
        <w:lang w:val="en-US" w:eastAsia="en-US" w:bidi="ar-SA"/>
      </w:rPr>
    </w:lvl>
    <w:lvl w:ilvl="1" w:tplc="5380C84A">
      <w:numFmt w:val="bullet"/>
      <w:lvlText w:val="•"/>
      <w:lvlJc w:val="left"/>
      <w:pPr>
        <w:ind w:left="2468" w:hanging="341"/>
      </w:pPr>
      <w:rPr>
        <w:rFonts w:ascii="Times New Roman" w:eastAsia="Times New Roman" w:hAnsi="Times New Roman" w:cs="Times New Roman" w:hint="default"/>
        <w:spacing w:val="0"/>
        <w:w w:val="107"/>
        <w:lang w:val="en-US" w:eastAsia="en-US" w:bidi="ar-SA"/>
      </w:rPr>
    </w:lvl>
    <w:lvl w:ilvl="2" w:tplc="6480147A">
      <w:numFmt w:val="bullet"/>
      <w:lvlText w:val="•"/>
      <w:lvlJc w:val="left"/>
      <w:pPr>
        <w:ind w:left="2480" w:hanging="341"/>
      </w:pPr>
      <w:rPr>
        <w:rFonts w:hint="default"/>
        <w:lang w:val="en-US" w:eastAsia="en-US" w:bidi="ar-SA"/>
      </w:rPr>
    </w:lvl>
    <w:lvl w:ilvl="3" w:tplc="E416CB20">
      <w:numFmt w:val="bullet"/>
      <w:lvlText w:val="•"/>
      <w:lvlJc w:val="left"/>
      <w:pPr>
        <w:ind w:left="3667" w:hanging="341"/>
      </w:pPr>
      <w:rPr>
        <w:rFonts w:hint="default"/>
        <w:lang w:val="en-US" w:eastAsia="en-US" w:bidi="ar-SA"/>
      </w:rPr>
    </w:lvl>
    <w:lvl w:ilvl="4" w:tplc="1A348B36">
      <w:numFmt w:val="bullet"/>
      <w:lvlText w:val="•"/>
      <w:lvlJc w:val="left"/>
      <w:pPr>
        <w:ind w:left="4855" w:hanging="341"/>
      </w:pPr>
      <w:rPr>
        <w:rFonts w:hint="default"/>
        <w:lang w:val="en-US" w:eastAsia="en-US" w:bidi="ar-SA"/>
      </w:rPr>
    </w:lvl>
    <w:lvl w:ilvl="5" w:tplc="2C20248E">
      <w:numFmt w:val="bullet"/>
      <w:lvlText w:val="•"/>
      <w:lvlJc w:val="left"/>
      <w:pPr>
        <w:ind w:left="6042" w:hanging="341"/>
      </w:pPr>
      <w:rPr>
        <w:rFonts w:hint="default"/>
        <w:lang w:val="en-US" w:eastAsia="en-US" w:bidi="ar-SA"/>
      </w:rPr>
    </w:lvl>
    <w:lvl w:ilvl="6" w:tplc="C25CFBA4">
      <w:numFmt w:val="bullet"/>
      <w:lvlText w:val="•"/>
      <w:lvlJc w:val="left"/>
      <w:pPr>
        <w:ind w:left="7230" w:hanging="341"/>
      </w:pPr>
      <w:rPr>
        <w:rFonts w:hint="default"/>
        <w:lang w:val="en-US" w:eastAsia="en-US" w:bidi="ar-SA"/>
      </w:rPr>
    </w:lvl>
    <w:lvl w:ilvl="7" w:tplc="576A0C32">
      <w:numFmt w:val="bullet"/>
      <w:lvlText w:val="•"/>
      <w:lvlJc w:val="left"/>
      <w:pPr>
        <w:ind w:left="8417" w:hanging="341"/>
      </w:pPr>
      <w:rPr>
        <w:rFonts w:hint="default"/>
        <w:lang w:val="en-US" w:eastAsia="en-US" w:bidi="ar-SA"/>
      </w:rPr>
    </w:lvl>
    <w:lvl w:ilvl="8" w:tplc="32E019A0">
      <w:numFmt w:val="bullet"/>
      <w:lvlText w:val="•"/>
      <w:lvlJc w:val="left"/>
      <w:pPr>
        <w:ind w:left="9605" w:hanging="341"/>
      </w:pPr>
      <w:rPr>
        <w:rFonts w:hint="default"/>
        <w:lang w:val="en-US" w:eastAsia="en-US" w:bidi="ar-SA"/>
      </w:rPr>
    </w:lvl>
  </w:abstractNum>
  <w:abstractNum w:abstractNumId="2" w15:restartNumberingAfterBreak="0">
    <w:nsid w:val="3F8104D9"/>
    <w:multiLevelType w:val="hybridMultilevel"/>
    <w:tmpl w:val="436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53852"/>
    <w:multiLevelType w:val="hybridMultilevel"/>
    <w:tmpl w:val="DEC266F2"/>
    <w:lvl w:ilvl="0" w:tplc="EFC86AC8">
      <w:start w:val="2"/>
      <w:numFmt w:val="lowerLetter"/>
      <w:lvlText w:val="%1."/>
      <w:lvlJc w:val="left"/>
      <w:pPr>
        <w:ind w:left="2699" w:hanging="335"/>
        <w:jc w:val="left"/>
      </w:pPr>
      <w:rPr>
        <w:rFonts w:ascii="Times New Roman" w:eastAsia="Times New Roman" w:hAnsi="Times New Roman" w:cs="Times New Roman" w:hint="default"/>
        <w:b w:val="0"/>
        <w:bCs w:val="0"/>
        <w:i w:val="0"/>
        <w:iCs w:val="0"/>
        <w:color w:val="161616"/>
        <w:spacing w:val="0"/>
        <w:w w:val="104"/>
        <w:sz w:val="22"/>
        <w:szCs w:val="22"/>
        <w:lang w:val="en-US" w:eastAsia="en-US" w:bidi="ar-SA"/>
      </w:rPr>
    </w:lvl>
    <w:lvl w:ilvl="1" w:tplc="DD48CA44">
      <w:numFmt w:val="bullet"/>
      <w:lvlText w:val="•"/>
      <w:lvlJc w:val="left"/>
      <w:pPr>
        <w:ind w:left="3370" w:hanging="343"/>
      </w:pPr>
      <w:rPr>
        <w:rFonts w:ascii="Times New Roman" w:eastAsia="Times New Roman" w:hAnsi="Times New Roman" w:cs="Times New Roman" w:hint="default"/>
        <w:spacing w:val="0"/>
        <w:w w:val="104"/>
        <w:lang w:val="en-US" w:eastAsia="en-US" w:bidi="ar-SA"/>
      </w:rPr>
    </w:lvl>
    <w:lvl w:ilvl="2" w:tplc="5016ABC2">
      <w:numFmt w:val="bullet"/>
      <w:lvlText w:val="•"/>
      <w:lvlJc w:val="left"/>
      <w:pPr>
        <w:ind w:left="4143" w:hanging="343"/>
      </w:pPr>
      <w:rPr>
        <w:rFonts w:hint="default"/>
        <w:lang w:val="en-US" w:eastAsia="en-US" w:bidi="ar-SA"/>
      </w:rPr>
    </w:lvl>
    <w:lvl w:ilvl="3" w:tplc="9D52DFE6">
      <w:numFmt w:val="bullet"/>
      <w:lvlText w:val="•"/>
      <w:lvlJc w:val="left"/>
      <w:pPr>
        <w:ind w:left="4907" w:hanging="343"/>
      </w:pPr>
      <w:rPr>
        <w:rFonts w:hint="default"/>
        <w:lang w:val="en-US" w:eastAsia="en-US" w:bidi="ar-SA"/>
      </w:rPr>
    </w:lvl>
    <w:lvl w:ilvl="4" w:tplc="13249DFC">
      <w:numFmt w:val="bullet"/>
      <w:lvlText w:val="•"/>
      <w:lvlJc w:val="left"/>
      <w:pPr>
        <w:ind w:left="5671" w:hanging="343"/>
      </w:pPr>
      <w:rPr>
        <w:rFonts w:hint="default"/>
        <w:lang w:val="en-US" w:eastAsia="en-US" w:bidi="ar-SA"/>
      </w:rPr>
    </w:lvl>
    <w:lvl w:ilvl="5" w:tplc="7CAC592C">
      <w:numFmt w:val="bullet"/>
      <w:lvlText w:val="•"/>
      <w:lvlJc w:val="left"/>
      <w:pPr>
        <w:ind w:left="6434" w:hanging="343"/>
      </w:pPr>
      <w:rPr>
        <w:rFonts w:hint="default"/>
        <w:lang w:val="en-US" w:eastAsia="en-US" w:bidi="ar-SA"/>
      </w:rPr>
    </w:lvl>
    <w:lvl w:ilvl="6" w:tplc="77CAF50E">
      <w:numFmt w:val="bullet"/>
      <w:lvlText w:val="•"/>
      <w:lvlJc w:val="left"/>
      <w:pPr>
        <w:ind w:left="7198" w:hanging="343"/>
      </w:pPr>
      <w:rPr>
        <w:rFonts w:hint="default"/>
        <w:lang w:val="en-US" w:eastAsia="en-US" w:bidi="ar-SA"/>
      </w:rPr>
    </w:lvl>
    <w:lvl w:ilvl="7" w:tplc="B6E87C8A">
      <w:numFmt w:val="bullet"/>
      <w:lvlText w:val="•"/>
      <w:lvlJc w:val="left"/>
      <w:pPr>
        <w:ind w:left="7962" w:hanging="343"/>
      </w:pPr>
      <w:rPr>
        <w:rFonts w:hint="default"/>
        <w:lang w:val="en-US" w:eastAsia="en-US" w:bidi="ar-SA"/>
      </w:rPr>
    </w:lvl>
    <w:lvl w:ilvl="8" w:tplc="448ABB3E">
      <w:numFmt w:val="bullet"/>
      <w:lvlText w:val="•"/>
      <w:lvlJc w:val="left"/>
      <w:pPr>
        <w:ind w:left="8725" w:hanging="343"/>
      </w:pPr>
      <w:rPr>
        <w:rFonts w:hint="default"/>
        <w:lang w:val="en-US" w:eastAsia="en-US" w:bidi="ar-SA"/>
      </w:rPr>
    </w:lvl>
  </w:abstractNum>
  <w:abstractNum w:abstractNumId="4" w15:restartNumberingAfterBreak="0">
    <w:nsid w:val="523F1129"/>
    <w:multiLevelType w:val="hybridMultilevel"/>
    <w:tmpl w:val="040EF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36077">
    <w:abstractNumId w:val="2"/>
  </w:num>
  <w:num w:numId="2" w16cid:durableId="267009212">
    <w:abstractNumId w:val="1"/>
  </w:num>
  <w:num w:numId="3" w16cid:durableId="773941279">
    <w:abstractNumId w:val="3"/>
  </w:num>
  <w:num w:numId="4" w16cid:durableId="1823041461">
    <w:abstractNumId w:val="4"/>
  </w:num>
  <w:num w:numId="5" w16cid:durableId="23659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B5"/>
    <w:rsid w:val="00203E2E"/>
    <w:rsid w:val="00391A14"/>
    <w:rsid w:val="008171B5"/>
    <w:rsid w:val="00831C93"/>
    <w:rsid w:val="00B10FB2"/>
    <w:rsid w:val="00B8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4F22"/>
  <w15:chartTrackingRefBased/>
  <w15:docId w15:val="{B757BC69-9C07-4FEF-B931-F78188CB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1B5"/>
    <w:rPr>
      <w:rFonts w:eastAsiaTheme="majorEastAsia" w:cstheme="majorBidi"/>
      <w:color w:val="272727" w:themeColor="text1" w:themeTint="D8"/>
    </w:rPr>
  </w:style>
  <w:style w:type="paragraph" w:styleId="Title">
    <w:name w:val="Title"/>
    <w:basedOn w:val="Normal"/>
    <w:next w:val="Normal"/>
    <w:link w:val="TitleChar"/>
    <w:uiPriority w:val="10"/>
    <w:qFormat/>
    <w:rsid w:val="0081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1B5"/>
    <w:pPr>
      <w:spacing w:before="160"/>
      <w:jc w:val="center"/>
    </w:pPr>
    <w:rPr>
      <w:i/>
      <w:iCs/>
      <w:color w:val="404040" w:themeColor="text1" w:themeTint="BF"/>
    </w:rPr>
  </w:style>
  <w:style w:type="character" w:customStyle="1" w:styleId="QuoteChar">
    <w:name w:val="Quote Char"/>
    <w:basedOn w:val="DefaultParagraphFont"/>
    <w:link w:val="Quote"/>
    <w:uiPriority w:val="29"/>
    <w:rsid w:val="008171B5"/>
    <w:rPr>
      <w:i/>
      <w:iCs/>
      <w:color w:val="404040" w:themeColor="text1" w:themeTint="BF"/>
    </w:rPr>
  </w:style>
  <w:style w:type="paragraph" w:styleId="ListParagraph">
    <w:name w:val="List Paragraph"/>
    <w:basedOn w:val="Normal"/>
    <w:uiPriority w:val="34"/>
    <w:qFormat/>
    <w:rsid w:val="008171B5"/>
    <w:pPr>
      <w:ind w:left="720"/>
      <w:contextualSpacing/>
    </w:pPr>
  </w:style>
  <w:style w:type="character" w:styleId="IntenseEmphasis">
    <w:name w:val="Intense Emphasis"/>
    <w:basedOn w:val="DefaultParagraphFont"/>
    <w:uiPriority w:val="21"/>
    <w:qFormat/>
    <w:rsid w:val="008171B5"/>
    <w:rPr>
      <w:i/>
      <w:iCs/>
      <w:color w:val="0F4761" w:themeColor="accent1" w:themeShade="BF"/>
    </w:rPr>
  </w:style>
  <w:style w:type="paragraph" w:styleId="IntenseQuote">
    <w:name w:val="Intense Quote"/>
    <w:basedOn w:val="Normal"/>
    <w:next w:val="Normal"/>
    <w:link w:val="IntenseQuoteChar"/>
    <w:uiPriority w:val="30"/>
    <w:qFormat/>
    <w:rsid w:val="0081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1B5"/>
    <w:rPr>
      <w:i/>
      <w:iCs/>
      <w:color w:val="0F4761" w:themeColor="accent1" w:themeShade="BF"/>
    </w:rPr>
  </w:style>
  <w:style w:type="character" w:styleId="IntenseReference">
    <w:name w:val="Intense Reference"/>
    <w:basedOn w:val="DefaultParagraphFont"/>
    <w:uiPriority w:val="32"/>
    <w:qFormat/>
    <w:rsid w:val="008171B5"/>
    <w:rPr>
      <w:b/>
      <w:bCs/>
      <w:smallCaps/>
      <w:color w:val="0F4761" w:themeColor="accent1" w:themeShade="BF"/>
      <w:spacing w:val="5"/>
    </w:rPr>
  </w:style>
  <w:style w:type="character" w:styleId="Hyperlink">
    <w:name w:val="Hyperlink"/>
    <w:basedOn w:val="DefaultParagraphFont"/>
    <w:uiPriority w:val="99"/>
    <w:unhideWhenUsed/>
    <w:rsid w:val="00203E2E"/>
    <w:rPr>
      <w:color w:val="467886" w:themeColor="hyperlink"/>
      <w:u w:val="single"/>
    </w:rPr>
  </w:style>
  <w:style w:type="character" w:styleId="UnresolvedMention">
    <w:name w:val="Unresolved Mention"/>
    <w:basedOn w:val="DefaultParagraphFont"/>
    <w:uiPriority w:val="99"/>
    <w:semiHidden/>
    <w:unhideWhenUsed/>
    <w:rsid w:val="00203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ityofhartshor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2893</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 Mayor</dc:creator>
  <cp:keywords/>
  <dc:description/>
  <cp:lastModifiedBy>City of Hartshorne Mayor</cp:lastModifiedBy>
  <cp:revision>3</cp:revision>
  <dcterms:created xsi:type="dcterms:W3CDTF">2024-03-02T18:44:00Z</dcterms:created>
  <dcterms:modified xsi:type="dcterms:W3CDTF">2024-03-04T19:04:00Z</dcterms:modified>
</cp:coreProperties>
</file>